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F42" w:rsidRPr="00F81B9E" w:rsidTr="00AC6FF9">
        <w:tc>
          <w:tcPr>
            <w:tcW w:w="9212" w:type="dxa"/>
            <w:shd w:val="clear" w:color="auto" w:fill="76923C" w:themeFill="accent3" w:themeFillShade="BF"/>
          </w:tcPr>
          <w:p w:rsidR="00AC6FF9" w:rsidRPr="00AC6FF9" w:rsidRDefault="00513F42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t xml:space="preserve">       </w:t>
            </w:r>
          </w:p>
          <w:p w:rsidR="00513F42" w:rsidRPr="00AC6FF9" w:rsidRDefault="00513F42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6F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ROZPOCZĘCIE BUDOWY</w:t>
            </w:r>
          </w:p>
          <w:p w:rsidR="00AC6FF9" w:rsidRPr="00F81B9E" w:rsidRDefault="00AC6FF9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13F42" w:rsidRPr="00F81B9E" w:rsidRDefault="00513F42" w:rsidP="00AC6FF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u w:val="single"/>
          <w:lang w:eastAsia="pl-PL"/>
        </w:rPr>
        <w:t>Rozpoczęcie budowy</w:t>
      </w:r>
      <w:r w:rsidRPr="00F81B9E">
        <w:rPr>
          <w:rFonts w:ascii="Arial" w:eastAsia="Times New Roman" w:hAnsi="Arial" w:cs="Arial"/>
          <w:lang w:eastAsia="pl-PL"/>
        </w:rPr>
        <w:t xml:space="preserve"> następuje z chwilą podjęcia prac przygotowawczych na terenie budowy, które mogą być wykonywane tylko na terenie objętym pozwoleniem na budowę lub zgłoszeniem.</w:t>
      </w: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81B9E">
        <w:rPr>
          <w:rFonts w:ascii="Arial" w:eastAsia="Times New Roman" w:hAnsi="Arial" w:cs="Arial"/>
          <w:u w:val="single"/>
          <w:lang w:eastAsia="pl-PL"/>
        </w:rPr>
        <w:t>Pracami przygotowawczymi są:</w:t>
      </w: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1) wytyczenie geodezyjne obiektów w terenie;</w:t>
      </w: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2) wykonanie niwelacji terenu;</w:t>
      </w: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3) zagospodarowanie terenu budowy wraz z budową tymczasowych obiektów;</w:t>
      </w:r>
    </w:p>
    <w:p w:rsidR="006F6D09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4) wykonanie przyłączy do sieci infrastruktury technicznej na potrzeby budowy.</w:t>
      </w:r>
    </w:p>
    <w:p w:rsidR="006F6D09" w:rsidRDefault="006F6D09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6D09">
        <w:rPr>
          <w:rFonts w:ascii="Arial" w:eastAsia="Times New Roman" w:hAnsi="Arial" w:cs="Arial"/>
          <w:lang w:eastAsia="pl-PL"/>
        </w:rPr>
        <w:t>Budowa obiektów tymczasowych (np. biura kierownika budowy, magazynów podręcznych, pomieszczeń socjalnych) lub placu do składowania materiałów i wyrobów budowlanych poza terenem objętym pozwoleniem na budowę lub zgłoszeniem jest możliwa dopiero po uzyskaniu przez inwestora odpowiednich pozwoleń lub dokonaniu zgłoszeń – w trybie przewidzianym ustawą Prawo budowlane.</w:t>
      </w:r>
    </w:p>
    <w:p w:rsidR="006F6D09" w:rsidRPr="00F81B9E" w:rsidRDefault="006F6D09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13F42" w:rsidRPr="00F81B9E" w:rsidRDefault="00513F42" w:rsidP="00513F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u w:val="single"/>
          <w:lang w:eastAsia="pl-PL"/>
        </w:rPr>
        <w:t>Inwestor jest obowiązany zawiadomić organ nadzoru budowlanego</w:t>
      </w:r>
      <w:r w:rsidRPr="00F81B9E">
        <w:rPr>
          <w:rFonts w:ascii="Arial" w:eastAsia="Times New Roman" w:hAnsi="Arial" w:cs="Arial"/>
          <w:lang w:eastAsia="pl-PL"/>
        </w:rPr>
        <w:t xml:space="preserve"> oraz projektanta sprawującego nadzór nad zgodnością realizacji budowy z projektem </w:t>
      </w:r>
      <w:r w:rsidRPr="00F81B9E">
        <w:rPr>
          <w:rFonts w:ascii="Arial" w:eastAsia="Times New Roman" w:hAnsi="Arial" w:cs="Arial"/>
          <w:u w:val="single"/>
          <w:lang w:eastAsia="pl-PL"/>
        </w:rPr>
        <w:t>o zamierzonym terminie rozpoczęcia robót budowlanych</w:t>
      </w:r>
      <w:r w:rsidRPr="00F81B9E">
        <w:rPr>
          <w:rFonts w:ascii="Arial" w:eastAsia="Times New Roman" w:hAnsi="Arial" w:cs="Arial"/>
          <w:lang w:eastAsia="pl-PL"/>
        </w:rPr>
        <w:t>, dla których wymagane jest:</w:t>
      </w:r>
    </w:p>
    <w:p w:rsidR="00513F42" w:rsidRPr="008D0B07" w:rsidRDefault="00513F42" w:rsidP="00D82BA5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color w:val="548DD4" w:themeColor="text2" w:themeTint="99"/>
          <w:lang w:eastAsia="pl-PL"/>
        </w:rPr>
      </w:pPr>
      <w:r w:rsidRPr="00D82BA5">
        <w:rPr>
          <w:rFonts w:ascii="Arial" w:eastAsia="Times New Roman" w:hAnsi="Arial" w:cs="Arial"/>
          <w:b/>
          <w:bCs/>
          <w:color w:val="17365D" w:themeColor="text2" w:themeShade="BF"/>
          <w:lang w:eastAsia="pl-PL"/>
        </w:rPr>
        <w:t>Uzyskanie decyzji o pozwoleniu na budowę,</w:t>
      </w:r>
    </w:p>
    <w:p w:rsidR="00513F42" w:rsidRPr="00F81B9E" w:rsidRDefault="00513F42" w:rsidP="00513F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 lub</w:t>
      </w:r>
    </w:p>
    <w:p w:rsidR="00513F42" w:rsidRPr="00F81B9E" w:rsidRDefault="00513F42" w:rsidP="00513F42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2BA5">
        <w:rPr>
          <w:rFonts w:ascii="Arial" w:eastAsia="Times New Roman" w:hAnsi="Arial" w:cs="Arial"/>
          <w:b/>
          <w:bCs/>
          <w:color w:val="17365D" w:themeColor="text2" w:themeShade="BF"/>
          <w:lang w:eastAsia="pl-PL"/>
        </w:rPr>
        <w:t>Zgłoszenie budowy</w:t>
      </w:r>
      <w:r w:rsidRPr="00D82BA5">
        <w:rPr>
          <w:rFonts w:ascii="Arial" w:eastAsia="Times New Roman" w:hAnsi="Arial" w:cs="Arial"/>
          <w:color w:val="17365D" w:themeColor="text2" w:themeShade="BF"/>
          <w:lang w:eastAsia="pl-PL"/>
        </w:rPr>
        <w:t>, o której mowa w art. 29 ust. 1 pkt 2–4 Pb,</w:t>
      </w:r>
      <w:r w:rsidRPr="00F81B9E">
        <w:rPr>
          <w:rFonts w:ascii="Arial" w:eastAsia="Times New Roman" w:hAnsi="Arial" w:cs="Arial"/>
          <w:lang w:eastAsia="pl-PL"/>
        </w:rPr>
        <w:t xml:space="preserve"> czyli</w:t>
      </w:r>
    </w:p>
    <w:p w:rsidR="00513F42" w:rsidRPr="00F81B9E" w:rsidRDefault="00513F42" w:rsidP="00513F42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1)  sieci:</w:t>
      </w:r>
    </w:p>
    <w:p w:rsidR="00513F42" w:rsidRPr="00F81B9E" w:rsidRDefault="00513F42" w:rsidP="00513F42">
      <w:pPr>
        <w:spacing w:after="0" w:line="240" w:lineRule="auto"/>
        <w:ind w:left="992" w:hanging="42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 xml:space="preserve">a) elektroenergetycznych obejmujących napięcie znamionowe nie wyższe niż 1 </w:t>
      </w:r>
      <w:proofErr w:type="spellStart"/>
      <w:r w:rsidRPr="00F81B9E">
        <w:rPr>
          <w:rFonts w:ascii="Arial" w:eastAsia="Times New Roman" w:hAnsi="Arial" w:cs="Arial"/>
          <w:lang w:eastAsia="pl-PL"/>
        </w:rPr>
        <w:t>kV</w:t>
      </w:r>
      <w:proofErr w:type="spellEnd"/>
      <w:r w:rsidRPr="00F81B9E">
        <w:rPr>
          <w:rFonts w:ascii="Arial" w:eastAsia="Times New Roman" w:hAnsi="Arial" w:cs="Arial"/>
          <w:lang w:eastAsia="pl-PL"/>
        </w:rPr>
        <w:t>,</w:t>
      </w:r>
    </w:p>
    <w:p w:rsidR="00513F42" w:rsidRPr="00F81B9E" w:rsidRDefault="00513F42" w:rsidP="00513F42">
      <w:pPr>
        <w:spacing w:after="0" w:line="240" w:lineRule="auto"/>
        <w:ind w:left="992" w:hanging="42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b) wodociągowych,</w:t>
      </w:r>
    </w:p>
    <w:p w:rsidR="00513F42" w:rsidRPr="00F81B9E" w:rsidRDefault="00513F42" w:rsidP="00513F42">
      <w:pPr>
        <w:spacing w:after="0" w:line="240" w:lineRule="auto"/>
        <w:ind w:left="992" w:hanging="42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c) kanalizacyjnych,</w:t>
      </w:r>
    </w:p>
    <w:p w:rsidR="00513F42" w:rsidRPr="00F81B9E" w:rsidRDefault="00513F42" w:rsidP="00513F42">
      <w:pPr>
        <w:spacing w:after="0" w:line="240" w:lineRule="auto"/>
        <w:ind w:left="992" w:hanging="42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d) cieplnych,</w:t>
      </w:r>
    </w:p>
    <w:p w:rsidR="00513F42" w:rsidRPr="00F81B9E" w:rsidRDefault="00513F42" w:rsidP="00513F42">
      <w:pPr>
        <w:spacing w:after="0" w:line="240" w:lineRule="auto"/>
        <w:ind w:left="992" w:hanging="42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 xml:space="preserve">e) gazowych o ciśnieniu roboczym nie wyższym niż 0,5 </w:t>
      </w:r>
      <w:proofErr w:type="spellStart"/>
      <w:r w:rsidRPr="00F81B9E">
        <w:rPr>
          <w:rFonts w:ascii="Arial" w:eastAsia="Times New Roman" w:hAnsi="Arial" w:cs="Arial"/>
          <w:lang w:eastAsia="pl-PL"/>
        </w:rPr>
        <w:t>MPa</w:t>
      </w:r>
      <w:proofErr w:type="spellEnd"/>
      <w:r w:rsidRPr="00F81B9E">
        <w:rPr>
          <w:rFonts w:ascii="Arial" w:eastAsia="Times New Roman" w:hAnsi="Arial" w:cs="Arial"/>
          <w:lang w:eastAsia="pl-PL"/>
        </w:rPr>
        <w:t>;</w:t>
      </w:r>
    </w:p>
    <w:p w:rsidR="00513F42" w:rsidRPr="00F81B9E" w:rsidRDefault="00513F42" w:rsidP="00513F42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2) wolno stojących parterowych budynków stacji transformatorowych i kontenerowych stacji transformatorowych o powierzchni zabudowy do 35 m2;</w:t>
      </w:r>
    </w:p>
    <w:p w:rsidR="00513F42" w:rsidRPr="00F81B9E" w:rsidRDefault="00513F42" w:rsidP="00513F42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3) obiektów budowlanych, niewymienionych w pkt 2, 3 i 5–30 oraz w ust. 2 Pb usytuowanych na terenach zamkniętych, ustalonych decyzją Ministra Obrony Narodowej lub ministra właściwego do spraw wewnętrznych, z wyłączeniem budynków mieszkalnych, zamieszkania zbiorowego oraz użyteczności publicznej;</w:t>
      </w:r>
    </w:p>
    <w:p w:rsidR="00513F42" w:rsidRPr="00F81B9E" w:rsidRDefault="00513F42" w:rsidP="00513F42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lang w:eastAsia="pl-PL"/>
        </w:rPr>
        <w:t> lub</w:t>
      </w:r>
    </w:p>
    <w:p w:rsidR="00513F42" w:rsidRPr="00F81B9E" w:rsidRDefault="00513F42" w:rsidP="00513F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2BA5">
        <w:rPr>
          <w:rFonts w:ascii="Arial" w:eastAsia="Times New Roman" w:hAnsi="Arial" w:cs="Arial"/>
          <w:b/>
          <w:bCs/>
          <w:color w:val="17365D" w:themeColor="text2" w:themeShade="BF"/>
          <w:lang w:eastAsia="pl-PL"/>
        </w:rPr>
        <w:t>Zgłoszenie instalowania</w:t>
      </w:r>
      <w:r w:rsidRPr="00D82BA5">
        <w:rPr>
          <w:rFonts w:ascii="Arial" w:eastAsia="Times New Roman" w:hAnsi="Arial" w:cs="Arial"/>
          <w:color w:val="17365D" w:themeColor="text2" w:themeShade="BF"/>
          <w:lang w:eastAsia="pl-PL"/>
        </w:rPr>
        <w:t>, o którym mowa w art. 29 ust. 3 pkt 3 lit. d. Pb</w:t>
      </w:r>
      <w:r w:rsidRPr="008D0B07">
        <w:rPr>
          <w:rFonts w:ascii="Arial" w:eastAsia="Times New Roman" w:hAnsi="Arial" w:cs="Arial"/>
          <w:color w:val="548DD4" w:themeColor="text2" w:themeTint="99"/>
          <w:lang w:eastAsia="pl-PL"/>
        </w:rPr>
        <w:t>,</w:t>
      </w:r>
      <w:r w:rsidRPr="00F81B9E">
        <w:rPr>
          <w:rFonts w:ascii="Arial" w:eastAsia="Times New Roman" w:hAnsi="Arial" w:cs="Arial"/>
          <w:lang w:eastAsia="pl-PL"/>
        </w:rPr>
        <w:t xml:space="preserve"> czyli - instalacji gazowych wewnątrz i na zewnątrz użytkowanego budynku.</w:t>
      </w:r>
      <w:bookmarkStart w:id="0" w:name="_GoBack"/>
      <w:bookmarkEnd w:id="0"/>
    </w:p>
    <w:p w:rsidR="00513F42" w:rsidRPr="00F81B9E" w:rsidRDefault="00513F42" w:rsidP="00F81B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b/>
          <w:bCs/>
          <w:color w:val="B22222"/>
          <w:lang w:eastAsia="pl-PL"/>
        </w:rPr>
        <w:t>Rozpoczęcie robót budowlanych zgłasza się we właściwym miejscowo inspektoracie:</w:t>
      </w:r>
    </w:p>
    <w:p w:rsidR="00513F42" w:rsidRPr="00F81B9E" w:rsidRDefault="00513F42" w:rsidP="00F81B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1B9E">
        <w:rPr>
          <w:rFonts w:ascii="Arial" w:eastAsia="Times New Roman" w:hAnsi="Arial" w:cs="Arial"/>
          <w:b/>
          <w:bCs/>
          <w:color w:val="B22222"/>
          <w:lang w:eastAsia="pl-PL"/>
        </w:rPr>
        <w:t>Powiatowy Inspektorat Nadzoru Budowlanego w Policach</w:t>
      </w:r>
    </w:p>
    <w:p w:rsidR="00513F42" w:rsidRPr="00F81B9E" w:rsidRDefault="00513F42" w:rsidP="00F81B9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13F42" w:rsidRPr="00F81B9E" w:rsidRDefault="00513F42" w:rsidP="00513F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</w:rPr>
      </w:pPr>
      <w:r w:rsidRPr="00F81B9E">
        <w:rPr>
          <w:rFonts w:ascii="Arial" w:hAnsi="Arial" w:cs="Arial"/>
          <w:b/>
        </w:rPr>
        <w:t xml:space="preserve">Zgłoszenie robót na </w:t>
      </w:r>
      <w:r w:rsidRPr="008D0B07">
        <w:rPr>
          <w:rFonts w:ascii="Arial" w:hAnsi="Arial" w:cs="Arial"/>
          <w:b/>
          <w:color w:val="943634" w:themeColor="accent2" w:themeShade="BF"/>
        </w:rPr>
        <w:t>starych zasadach</w:t>
      </w:r>
      <w:r w:rsidRPr="00F81B9E">
        <w:rPr>
          <w:rFonts w:ascii="Arial" w:hAnsi="Arial" w:cs="Arial"/>
        </w:rPr>
        <w:t xml:space="preserve"> (Inwestor posiada 2 egz. projektu budowlanego</w:t>
      </w:r>
      <w:r w:rsidRPr="00F81B9E">
        <w:rPr>
          <w:rStyle w:val="Uwydatnienie"/>
          <w:rFonts w:ascii="Arial" w:hAnsi="Arial" w:cs="Arial"/>
        </w:rPr>
        <w:t> - projekt wykonany zgodnie z Rozporządzeniem Ministra Transportu, Budownictwa i Gospodarki Morski</w:t>
      </w:r>
      <w:r w:rsidR="006039D7">
        <w:rPr>
          <w:rStyle w:val="Uwydatnienie"/>
          <w:rFonts w:ascii="Arial" w:hAnsi="Arial" w:cs="Arial"/>
        </w:rPr>
        <w:t xml:space="preserve">ej z dnia 25 kwietnia 2012r. - </w:t>
      </w:r>
      <w:r w:rsidRPr="00F81B9E">
        <w:rPr>
          <w:rStyle w:val="Uwydatnienie"/>
          <w:rFonts w:ascii="Arial" w:hAnsi="Arial" w:cs="Arial"/>
        </w:rPr>
        <w:t xml:space="preserve"> w sprawie szczegółowego zakresu i formy projektu budowlanego).</w:t>
      </w:r>
    </w:p>
    <w:p w:rsidR="00513F42" w:rsidRPr="00F81B9E" w:rsidRDefault="00513F42" w:rsidP="00513F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</w:rPr>
      </w:pPr>
      <w:r w:rsidRPr="00F81B9E">
        <w:rPr>
          <w:rFonts w:ascii="Arial" w:hAnsi="Arial" w:cs="Arial"/>
          <w:b/>
          <w:i/>
          <w:iCs/>
        </w:rPr>
        <w:t xml:space="preserve">Zgłoszenie robót </w:t>
      </w:r>
      <w:r w:rsidRPr="008D0B07">
        <w:rPr>
          <w:rFonts w:ascii="Arial" w:hAnsi="Arial" w:cs="Arial"/>
          <w:b/>
          <w:i/>
          <w:iCs/>
          <w:color w:val="943634" w:themeColor="accent2" w:themeShade="BF"/>
        </w:rPr>
        <w:t>na nowych zasadach</w:t>
      </w:r>
      <w:r w:rsidRPr="00F81B9E">
        <w:rPr>
          <w:rStyle w:val="Uwydatnienie"/>
          <w:rFonts w:ascii="Arial" w:hAnsi="Arial" w:cs="Arial"/>
        </w:rPr>
        <w:t xml:space="preserve"> (Inwestor posiada 1 egz. projektu architektoniczno-budowlanego + projekt techniczny- projekt wykonany zgodnie                   </w:t>
      </w:r>
      <w:r w:rsidRPr="00F81B9E">
        <w:rPr>
          <w:rStyle w:val="Uwydatnienie"/>
          <w:rFonts w:ascii="Arial" w:hAnsi="Arial" w:cs="Arial"/>
        </w:rPr>
        <w:lastRenderedPageBreak/>
        <w:t>z Rozporządzeniem Ministra Transportu, Budownictwa i Gospodarki Morskiej                      z dnia 11 września 2020r. - w sprawie szczegółowego zakresu i formy projektu budowlanego -</w:t>
      </w:r>
      <w:r w:rsidRPr="00F81B9E">
        <w:rPr>
          <w:rStyle w:val="Uwydatnienie"/>
          <w:rFonts w:ascii="Arial" w:hAnsi="Arial" w:cs="Arial"/>
          <w:b/>
        </w:rPr>
        <w:t>DRUK PB-12)</w:t>
      </w:r>
    </w:p>
    <w:p w:rsidR="00513F42" w:rsidRPr="00F81B9E" w:rsidRDefault="00513F42">
      <w:pPr>
        <w:rPr>
          <w:rFonts w:ascii="Arial" w:hAnsi="Arial" w:cs="Arial"/>
        </w:rPr>
      </w:pPr>
    </w:p>
    <w:p w:rsidR="008508DF" w:rsidRDefault="008508DF" w:rsidP="00831394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</w:p>
    <w:sectPr w:rsidR="008508DF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0D6"/>
    <w:multiLevelType w:val="hybridMultilevel"/>
    <w:tmpl w:val="778CC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849CC"/>
    <w:multiLevelType w:val="hybridMultilevel"/>
    <w:tmpl w:val="CB0E72E6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07AD38FD"/>
    <w:multiLevelType w:val="hybridMultilevel"/>
    <w:tmpl w:val="0DFE0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5110BD"/>
    <w:multiLevelType w:val="hybridMultilevel"/>
    <w:tmpl w:val="CC8473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0E311C5B"/>
    <w:multiLevelType w:val="multilevel"/>
    <w:tmpl w:val="3062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55C26"/>
    <w:multiLevelType w:val="hybridMultilevel"/>
    <w:tmpl w:val="B3A2F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957FBA"/>
    <w:multiLevelType w:val="hybridMultilevel"/>
    <w:tmpl w:val="623AA6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0F3467"/>
    <w:multiLevelType w:val="hybridMultilevel"/>
    <w:tmpl w:val="3B5A61B6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8">
    <w:nsid w:val="15FB741A"/>
    <w:multiLevelType w:val="hybridMultilevel"/>
    <w:tmpl w:val="C5DA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35061"/>
    <w:multiLevelType w:val="hybridMultilevel"/>
    <w:tmpl w:val="9D1CE502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C558F7"/>
    <w:multiLevelType w:val="hybridMultilevel"/>
    <w:tmpl w:val="9D647CB6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F141D"/>
    <w:multiLevelType w:val="hybridMultilevel"/>
    <w:tmpl w:val="F1446CCA"/>
    <w:lvl w:ilvl="0" w:tplc="F6862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53685A"/>
    <w:multiLevelType w:val="hybridMultilevel"/>
    <w:tmpl w:val="25C6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64CC5"/>
    <w:multiLevelType w:val="hybridMultilevel"/>
    <w:tmpl w:val="32CE712A"/>
    <w:lvl w:ilvl="0" w:tplc="D1AC73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050"/>
    <w:multiLevelType w:val="hybridMultilevel"/>
    <w:tmpl w:val="C140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79FF"/>
    <w:multiLevelType w:val="hybridMultilevel"/>
    <w:tmpl w:val="B88AF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B4A7C"/>
    <w:multiLevelType w:val="hybridMultilevel"/>
    <w:tmpl w:val="0CC424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13A2C80">
      <w:start w:val="1"/>
      <w:numFmt w:val="lowerLetter"/>
      <w:lvlText w:val="%2)"/>
      <w:lvlJc w:val="left"/>
      <w:pPr>
        <w:ind w:left="2037" w:hanging="390"/>
      </w:pPr>
      <w:rPr>
        <w:rFonts w:hint="default"/>
        <w:i/>
        <w:color w:val="FF8C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73F73"/>
    <w:multiLevelType w:val="hybridMultilevel"/>
    <w:tmpl w:val="BF42B8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0CB23AC"/>
    <w:multiLevelType w:val="hybridMultilevel"/>
    <w:tmpl w:val="5394C2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238553E"/>
    <w:multiLevelType w:val="hybridMultilevel"/>
    <w:tmpl w:val="9510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7AE"/>
    <w:multiLevelType w:val="hybridMultilevel"/>
    <w:tmpl w:val="ADCE6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D7192"/>
    <w:multiLevelType w:val="hybridMultilevel"/>
    <w:tmpl w:val="72A6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B7617"/>
    <w:multiLevelType w:val="hybridMultilevel"/>
    <w:tmpl w:val="886C04A8"/>
    <w:lvl w:ilvl="0" w:tplc="00762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36837"/>
    <w:multiLevelType w:val="hybridMultilevel"/>
    <w:tmpl w:val="845AE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042D33"/>
    <w:multiLevelType w:val="hybridMultilevel"/>
    <w:tmpl w:val="3B50E6E4"/>
    <w:lvl w:ilvl="0" w:tplc="11B26066">
      <w:start w:val="1"/>
      <w:numFmt w:val="lowerLetter"/>
      <w:lvlText w:val="%1)"/>
      <w:lvlJc w:val="left"/>
      <w:pPr>
        <w:ind w:left="1287" w:hanging="360"/>
      </w:pPr>
      <w:rPr>
        <w:i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7406818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0C284E"/>
    <w:multiLevelType w:val="hybridMultilevel"/>
    <w:tmpl w:val="F06E4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0A330D7"/>
    <w:multiLevelType w:val="hybridMultilevel"/>
    <w:tmpl w:val="ACBAD5B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>
    <w:nsid w:val="52BE0DB8"/>
    <w:multiLevelType w:val="hybridMultilevel"/>
    <w:tmpl w:val="E084A8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C324FE"/>
    <w:multiLevelType w:val="hybridMultilevel"/>
    <w:tmpl w:val="B936D0CE"/>
    <w:lvl w:ilvl="0" w:tplc="04150017">
      <w:start w:val="1"/>
      <w:numFmt w:val="lowerLetter"/>
      <w:lvlText w:val="%1)"/>
      <w:lvlJc w:val="left"/>
      <w:pPr>
        <w:ind w:left="1828" w:hanging="360"/>
      </w:p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9">
    <w:nsid w:val="55951000"/>
    <w:multiLevelType w:val="hybridMultilevel"/>
    <w:tmpl w:val="F202E3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11262A"/>
    <w:multiLevelType w:val="hybridMultilevel"/>
    <w:tmpl w:val="A6AE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B5A47"/>
    <w:multiLevelType w:val="multilevel"/>
    <w:tmpl w:val="398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9475E"/>
    <w:multiLevelType w:val="hybridMultilevel"/>
    <w:tmpl w:val="5FF819F6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812FCC"/>
    <w:multiLevelType w:val="hybridMultilevel"/>
    <w:tmpl w:val="A400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E3D5A"/>
    <w:multiLevelType w:val="hybridMultilevel"/>
    <w:tmpl w:val="CEE014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EDD50DA"/>
    <w:multiLevelType w:val="multilevel"/>
    <w:tmpl w:val="00E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A7F31"/>
    <w:multiLevelType w:val="hybridMultilevel"/>
    <w:tmpl w:val="5416650E"/>
    <w:lvl w:ilvl="0" w:tplc="65A625F2">
      <w:start w:val="1"/>
      <w:numFmt w:val="decimal"/>
      <w:lvlText w:val="%1."/>
      <w:lvlJc w:val="left"/>
      <w:pPr>
        <w:ind w:left="774" w:hanging="360"/>
      </w:pPr>
      <w:rPr>
        <w:b/>
        <w:color w:val="17365D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78CC730B"/>
    <w:multiLevelType w:val="multilevel"/>
    <w:tmpl w:val="552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CC2656"/>
    <w:multiLevelType w:val="hybridMultilevel"/>
    <w:tmpl w:val="D0722FDC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7512BF"/>
    <w:multiLevelType w:val="multilevel"/>
    <w:tmpl w:val="9C06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FF27B3"/>
    <w:multiLevelType w:val="hybridMultilevel"/>
    <w:tmpl w:val="698CBD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15"/>
  </w:num>
  <w:num w:numId="5">
    <w:abstractNumId w:val="38"/>
  </w:num>
  <w:num w:numId="6">
    <w:abstractNumId w:val="4"/>
  </w:num>
  <w:num w:numId="7">
    <w:abstractNumId w:val="29"/>
  </w:num>
  <w:num w:numId="8">
    <w:abstractNumId w:val="39"/>
  </w:num>
  <w:num w:numId="9">
    <w:abstractNumId w:val="37"/>
  </w:num>
  <w:num w:numId="10">
    <w:abstractNumId w:val="9"/>
  </w:num>
  <w:num w:numId="11">
    <w:abstractNumId w:val="31"/>
  </w:num>
  <w:num w:numId="12">
    <w:abstractNumId w:val="35"/>
  </w:num>
  <w:num w:numId="13">
    <w:abstractNumId w:val="30"/>
  </w:num>
  <w:num w:numId="14">
    <w:abstractNumId w:val="6"/>
  </w:num>
  <w:num w:numId="15">
    <w:abstractNumId w:val="8"/>
  </w:num>
  <w:num w:numId="16">
    <w:abstractNumId w:val="1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26"/>
  </w:num>
  <w:num w:numId="23">
    <w:abstractNumId w:val="12"/>
  </w:num>
  <w:num w:numId="24">
    <w:abstractNumId w:val="19"/>
  </w:num>
  <w:num w:numId="25">
    <w:abstractNumId w:val="40"/>
  </w:num>
  <w:num w:numId="26">
    <w:abstractNumId w:val="25"/>
  </w:num>
  <w:num w:numId="27">
    <w:abstractNumId w:val="16"/>
  </w:num>
  <w:num w:numId="28">
    <w:abstractNumId w:val="24"/>
  </w:num>
  <w:num w:numId="29">
    <w:abstractNumId w:val="34"/>
  </w:num>
  <w:num w:numId="30">
    <w:abstractNumId w:val="18"/>
  </w:num>
  <w:num w:numId="31">
    <w:abstractNumId w:val="23"/>
  </w:num>
  <w:num w:numId="32">
    <w:abstractNumId w:val="33"/>
  </w:num>
  <w:num w:numId="33">
    <w:abstractNumId w:val="32"/>
  </w:num>
  <w:num w:numId="34">
    <w:abstractNumId w:val="0"/>
  </w:num>
  <w:num w:numId="35">
    <w:abstractNumId w:val="27"/>
  </w:num>
  <w:num w:numId="36">
    <w:abstractNumId w:val="2"/>
  </w:num>
  <w:num w:numId="37">
    <w:abstractNumId w:val="21"/>
  </w:num>
  <w:num w:numId="38">
    <w:abstractNumId w:val="7"/>
  </w:num>
  <w:num w:numId="39">
    <w:abstractNumId w:val="28"/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BE4"/>
    <w:rsid w:val="00050BE4"/>
    <w:rsid w:val="00051331"/>
    <w:rsid w:val="00107255"/>
    <w:rsid w:val="00124B49"/>
    <w:rsid w:val="00181B72"/>
    <w:rsid w:val="00216248"/>
    <w:rsid w:val="002E5868"/>
    <w:rsid w:val="00317D2D"/>
    <w:rsid w:val="0042015C"/>
    <w:rsid w:val="00444E39"/>
    <w:rsid w:val="004F27C1"/>
    <w:rsid w:val="00513F42"/>
    <w:rsid w:val="005A5167"/>
    <w:rsid w:val="006039D7"/>
    <w:rsid w:val="006A65E7"/>
    <w:rsid w:val="006F6D09"/>
    <w:rsid w:val="007130BF"/>
    <w:rsid w:val="00746ABC"/>
    <w:rsid w:val="007C7A39"/>
    <w:rsid w:val="007F24C7"/>
    <w:rsid w:val="00815C58"/>
    <w:rsid w:val="00831394"/>
    <w:rsid w:val="008508DF"/>
    <w:rsid w:val="00890F9C"/>
    <w:rsid w:val="008C51A2"/>
    <w:rsid w:val="008D0B07"/>
    <w:rsid w:val="008F1121"/>
    <w:rsid w:val="0091557A"/>
    <w:rsid w:val="00A2224C"/>
    <w:rsid w:val="00A24653"/>
    <w:rsid w:val="00A85D73"/>
    <w:rsid w:val="00AA136B"/>
    <w:rsid w:val="00AC6FF9"/>
    <w:rsid w:val="00B35BFC"/>
    <w:rsid w:val="00B83D52"/>
    <w:rsid w:val="00C579B2"/>
    <w:rsid w:val="00D22AD9"/>
    <w:rsid w:val="00D804FB"/>
    <w:rsid w:val="00D82BA5"/>
    <w:rsid w:val="00D96C63"/>
    <w:rsid w:val="00DC4B9D"/>
    <w:rsid w:val="00DD178B"/>
    <w:rsid w:val="00E02EFB"/>
    <w:rsid w:val="00E061BB"/>
    <w:rsid w:val="00E159E6"/>
    <w:rsid w:val="00E4158D"/>
    <w:rsid w:val="00EF13CA"/>
    <w:rsid w:val="00F6486F"/>
    <w:rsid w:val="00F81B9E"/>
    <w:rsid w:val="00FD03E7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paragraph" w:styleId="Nagwek2">
    <w:name w:val="heading 2"/>
    <w:basedOn w:val="Normalny"/>
    <w:link w:val="Nagwek2Znak"/>
    <w:uiPriority w:val="9"/>
    <w:qFormat/>
    <w:rsid w:val="0051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table" w:styleId="Tabela-Siatka">
    <w:name w:val="Table Grid"/>
    <w:basedOn w:val="Standardowy"/>
    <w:uiPriority w:val="59"/>
    <w:rsid w:val="0005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E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13F42"/>
    <w:rPr>
      <w:i/>
      <w:iCs/>
    </w:rPr>
  </w:style>
  <w:style w:type="paragraph" w:styleId="Akapitzlist">
    <w:name w:val="List Paragraph"/>
    <w:basedOn w:val="Normalny"/>
    <w:uiPriority w:val="34"/>
    <w:qFormat/>
    <w:rsid w:val="00513F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1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F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FB81-A6F4-4AD5-9F4D-96080ACF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Ksiegowa</cp:lastModifiedBy>
  <cp:revision>9</cp:revision>
  <dcterms:created xsi:type="dcterms:W3CDTF">2021-06-26T19:25:00Z</dcterms:created>
  <dcterms:modified xsi:type="dcterms:W3CDTF">2021-06-30T12:59:00Z</dcterms:modified>
</cp:coreProperties>
</file>