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FC" w:rsidRDefault="006223FC" w:rsidP="006223FC">
      <w:pPr>
        <w:spacing w:after="0" w:line="240" w:lineRule="auto"/>
        <w:jc w:val="center"/>
        <w:rPr>
          <w:rFonts w:ascii="Arial" w:eastAsia="Times New Roman" w:hAnsi="Arial" w:cs="Arial"/>
          <w:b/>
          <w:sz w:val="28"/>
          <w:szCs w:val="28"/>
          <w:lang w:eastAsia="pl-PL"/>
        </w:rPr>
      </w:pPr>
      <w:r w:rsidRPr="006223FC">
        <w:rPr>
          <w:rFonts w:ascii="Arial" w:eastAsia="Times New Roman" w:hAnsi="Arial" w:cs="Arial"/>
          <w:b/>
          <w:sz w:val="28"/>
          <w:szCs w:val="28"/>
          <w:lang w:eastAsia="pl-PL"/>
        </w:rPr>
        <w:t xml:space="preserve">Place zabaw - </w:t>
      </w:r>
    </w:p>
    <w:p w:rsidR="006223FC" w:rsidRPr="006223FC" w:rsidRDefault="006223FC" w:rsidP="006223FC">
      <w:pPr>
        <w:spacing w:after="0" w:line="240" w:lineRule="auto"/>
        <w:jc w:val="center"/>
        <w:rPr>
          <w:rFonts w:ascii="Arial" w:eastAsia="Times New Roman" w:hAnsi="Arial" w:cs="Arial"/>
          <w:b/>
          <w:sz w:val="28"/>
          <w:szCs w:val="28"/>
          <w:lang w:eastAsia="pl-PL"/>
        </w:rPr>
      </w:pPr>
      <w:r w:rsidRPr="006223FC">
        <w:rPr>
          <w:rFonts w:ascii="Arial" w:eastAsia="Times New Roman" w:hAnsi="Arial" w:cs="Arial"/>
          <w:b/>
          <w:sz w:val="28"/>
          <w:szCs w:val="28"/>
          <w:lang w:eastAsia="pl-PL"/>
        </w:rPr>
        <w:t>obowiązk</w:t>
      </w:r>
      <w:r>
        <w:rPr>
          <w:rFonts w:ascii="Arial" w:eastAsia="Times New Roman" w:hAnsi="Arial" w:cs="Arial"/>
          <w:b/>
          <w:sz w:val="28"/>
          <w:szCs w:val="28"/>
          <w:lang w:eastAsia="pl-PL"/>
        </w:rPr>
        <w:t xml:space="preserve">i dotyczące </w:t>
      </w:r>
      <w:r w:rsidRPr="006223FC">
        <w:rPr>
          <w:rFonts w:ascii="Arial" w:eastAsia="Times New Roman" w:hAnsi="Arial" w:cs="Arial"/>
          <w:b/>
          <w:sz w:val="28"/>
          <w:szCs w:val="28"/>
          <w:lang w:eastAsia="pl-PL"/>
        </w:rPr>
        <w:t xml:space="preserve"> utrzymania we właściwym stanie technicznym placów zabaw i usytuowanych na nich innych obiektów służących rekreacji.</w:t>
      </w:r>
    </w:p>
    <w:p w:rsidR="006223FC" w:rsidRDefault="006223FC" w:rsidP="006223FC">
      <w:pPr>
        <w:spacing w:after="0" w:line="240" w:lineRule="auto"/>
        <w:rPr>
          <w:rFonts w:ascii="Times New Roman" w:eastAsia="Times New Roman" w:hAnsi="Times New Roman" w:cs="Times New Roman"/>
          <w:sz w:val="30"/>
          <w:szCs w:val="30"/>
          <w:lang w:eastAsia="pl-PL"/>
        </w:rPr>
      </w:pPr>
    </w:p>
    <w:p w:rsidR="006223FC" w:rsidRDefault="006223FC" w:rsidP="006223FC">
      <w:pPr>
        <w:spacing w:after="0" w:line="240" w:lineRule="auto"/>
        <w:rPr>
          <w:rFonts w:ascii="Times New Roman" w:eastAsia="Times New Roman" w:hAnsi="Times New Roman" w:cs="Times New Roman"/>
          <w:sz w:val="30"/>
          <w:szCs w:val="30"/>
          <w:lang w:eastAsia="pl-PL"/>
        </w:rPr>
      </w:pPr>
    </w:p>
    <w:p w:rsidR="006223FC" w:rsidRPr="00421167" w:rsidRDefault="00421167" w:rsidP="0042116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 xml:space="preserve">Zgodnie z art. 62 ust. 1 pkt 1 ustawy z dnia 7 lipca 1994r. Prawo budowlane, </w:t>
      </w:r>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t.</w:t>
      </w:r>
      <w:r w:rsidR="006223FC" w:rsidRPr="006223FC">
        <w:rPr>
          <w:rFonts w:ascii="Arial" w:eastAsia="Times New Roman" w:hAnsi="Arial" w:cs="Arial"/>
          <w:sz w:val="24"/>
          <w:szCs w:val="24"/>
          <w:lang w:eastAsia="pl-PL"/>
        </w:rPr>
        <w:t>j</w:t>
      </w:r>
      <w:proofErr w:type="spellEnd"/>
      <w:r w:rsidR="006223FC" w:rsidRPr="006223FC">
        <w:rPr>
          <w:rFonts w:ascii="Arial" w:eastAsia="Times New Roman" w:hAnsi="Arial" w:cs="Arial"/>
          <w:sz w:val="24"/>
          <w:szCs w:val="24"/>
          <w:lang w:eastAsia="pl-PL"/>
        </w:rPr>
        <w:t>. Dz. U. z 20</w:t>
      </w:r>
      <w:r w:rsidR="006223FC" w:rsidRPr="00421167">
        <w:rPr>
          <w:rFonts w:ascii="Arial" w:eastAsia="Times New Roman" w:hAnsi="Arial" w:cs="Arial"/>
          <w:sz w:val="24"/>
          <w:szCs w:val="24"/>
          <w:lang w:eastAsia="pl-PL"/>
        </w:rPr>
        <w:t>20</w:t>
      </w:r>
      <w:r w:rsidR="006223FC" w:rsidRPr="006223FC">
        <w:rPr>
          <w:rFonts w:ascii="Arial" w:eastAsia="Times New Roman" w:hAnsi="Arial" w:cs="Arial"/>
          <w:sz w:val="24"/>
          <w:szCs w:val="24"/>
          <w:lang w:eastAsia="pl-PL"/>
        </w:rPr>
        <w:t>r</w:t>
      </w:r>
      <w:r w:rsidR="006223FC"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poz.1</w:t>
      </w:r>
      <w:r w:rsidR="006223FC" w:rsidRPr="00421167">
        <w:rPr>
          <w:rFonts w:ascii="Arial" w:eastAsia="Times New Roman" w:hAnsi="Arial" w:cs="Arial"/>
          <w:sz w:val="24"/>
          <w:szCs w:val="24"/>
          <w:lang w:eastAsia="pl-PL"/>
        </w:rPr>
        <w:t>333</w:t>
      </w:r>
      <w:r w:rsidR="006223FC" w:rsidRPr="006223FC">
        <w:rPr>
          <w:rFonts w:ascii="Arial" w:eastAsia="Times New Roman" w:hAnsi="Arial" w:cs="Arial"/>
          <w:sz w:val="24"/>
          <w:szCs w:val="24"/>
          <w:lang w:eastAsia="pl-PL"/>
        </w:rPr>
        <w:t xml:space="preserve">) właściciel lub zarządca zobowiązany jest do poddawania obiektów małej architektury na placach zabaw okresowej: rocznej </w:t>
      </w:r>
      <w:r>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i pięcioletniej kontroli. Aktualne normy dot. bezpieczeństwa na placach zabaw zobowiązują właścicieli i zarządców do przeprowadzania przeglądów technicznych:</w:t>
      </w:r>
    </w:p>
    <w:p w:rsidR="006223FC" w:rsidRPr="00421167" w:rsidRDefault="006223FC" w:rsidP="00421167">
      <w:pPr>
        <w:pStyle w:val="Akapitzlist"/>
        <w:numPr>
          <w:ilvl w:val="0"/>
          <w:numId w:val="12"/>
        </w:num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Regularnych - przez oględziny, (co 1 - 7 dni), </w:t>
      </w:r>
    </w:p>
    <w:p w:rsidR="006223FC" w:rsidRPr="00421167" w:rsidRDefault="006223FC" w:rsidP="00421167">
      <w:pPr>
        <w:pStyle w:val="Akapitzlist"/>
        <w:numPr>
          <w:ilvl w:val="0"/>
          <w:numId w:val="12"/>
        </w:num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Funkcjonalnych, (co 1 - 3 miesiące), </w:t>
      </w:r>
    </w:p>
    <w:p w:rsidR="006223FC" w:rsidRPr="00421167" w:rsidRDefault="006223FC" w:rsidP="00421167">
      <w:pPr>
        <w:pStyle w:val="Akapitzlist"/>
        <w:numPr>
          <w:ilvl w:val="0"/>
          <w:numId w:val="12"/>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Corocznych podstawowych. Spostrzeżenia z przeglądów powinny być zawarte </w:t>
      </w:r>
      <w:r w:rsid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w Dzienniku placu zabaw, a protokoły z okresowych kontroli winny być do niego dołączone. </w:t>
      </w:r>
    </w:p>
    <w:p w:rsidR="006223FC" w:rsidRPr="00421167" w:rsidRDefault="006223FC" w:rsidP="00421167">
      <w:pPr>
        <w:spacing w:after="0" w:line="240" w:lineRule="auto"/>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Pracownicy Powiatowego Inspektoratu Nadzoru Budowlanego w </w:t>
      </w:r>
      <w:r w:rsidRPr="00421167">
        <w:rPr>
          <w:rFonts w:ascii="Arial" w:eastAsia="Times New Roman" w:hAnsi="Arial" w:cs="Arial"/>
          <w:sz w:val="24"/>
          <w:szCs w:val="24"/>
          <w:lang w:eastAsia="pl-PL"/>
        </w:rPr>
        <w:t>Stargardzie</w:t>
      </w:r>
      <w:r w:rsidRPr="006223FC">
        <w:rPr>
          <w:rFonts w:ascii="Arial" w:eastAsia="Times New Roman" w:hAnsi="Arial" w:cs="Arial"/>
          <w:sz w:val="24"/>
          <w:szCs w:val="24"/>
          <w:lang w:eastAsia="pl-PL"/>
        </w:rPr>
        <w:t xml:space="preserve"> prowadzić</w:t>
      </w:r>
      <w:r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będą systematyczne kontrole placów zabaw zlokalizowanych na terenie powiatu </w:t>
      </w:r>
      <w:r w:rsidRPr="00421167">
        <w:rPr>
          <w:rFonts w:ascii="Arial" w:eastAsia="Times New Roman" w:hAnsi="Arial" w:cs="Arial"/>
          <w:sz w:val="24"/>
          <w:szCs w:val="24"/>
          <w:lang w:eastAsia="pl-PL"/>
        </w:rPr>
        <w:t>stargardzkiego</w:t>
      </w:r>
      <w:r w:rsidRPr="006223FC">
        <w:rPr>
          <w:rFonts w:ascii="Arial" w:eastAsia="Times New Roman" w:hAnsi="Arial" w:cs="Arial"/>
          <w:sz w:val="24"/>
          <w:szCs w:val="24"/>
          <w:lang w:eastAsia="pl-PL"/>
        </w:rPr>
        <w:t xml:space="preserve">. </w:t>
      </w:r>
    </w:p>
    <w:p w:rsidR="006223FC" w:rsidRPr="00421167" w:rsidRDefault="006223FC" w:rsidP="006223FC">
      <w:pPr>
        <w:spacing w:after="0" w:line="240" w:lineRule="auto"/>
        <w:rPr>
          <w:rFonts w:ascii="Arial" w:eastAsia="Times New Roman" w:hAnsi="Arial" w:cs="Arial"/>
          <w:sz w:val="24"/>
          <w:szCs w:val="24"/>
          <w:lang w:eastAsia="pl-PL"/>
        </w:rPr>
      </w:pPr>
    </w:p>
    <w:p w:rsidR="006223FC" w:rsidRPr="00421167" w:rsidRDefault="006223FC" w:rsidP="006223FC">
      <w:pPr>
        <w:spacing w:after="0" w:line="240" w:lineRule="auto"/>
        <w:rPr>
          <w:rFonts w:ascii="Arial" w:eastAsia="Times New Roman" w:hAnsi="Arial" w:cs="Arial"/>
          <w:sz w:val="24"/>
          <w:szCs w:val="24"/>
          <w:lang w:eastAsia="pl-PL"/>
        </w:rPr>
      </w:pPr>
    </w:p>
    <w:p w:rsidR="006223FC" w:rsidRPr="00421167" w:rsidRDefault="006223FC" w:rsidP="00421167">
      <w:pPr>
        <w:spacing w:after="0" w:line="240" w:lineRule="auto"/>
        <w:ind w:left="4956"/>
        <w:rPr>
          <w:rFonts w:ascii="Times New Roman" w:eastAsia="Times New Roman" w:hAnsi="Times New Roman" w:cs="Times New Roman"/>
          <w:lang w:eastAsia="pl-PL"/>
        </w:rPr>
      </w:pPr>
      <w:r w:rsidRPr="006223FC">
        <w:rPr>
          <w:rFonts w:ascii="Times New Roman" w:eastAsia="Times New Roman" w:hAnsi="Times New Roman" w:cs="Times New Roman"/>
          <w:lang w:eastAsia="pl-PL"/>
        </w:rPr>
        <w:t xml:space="preserve">Beata Kołodziejska </w:t>
      </w:r>
    </w:p>
    <w:p w:rsidR="006223FC" w:rsidRPr="00421167" w:rsidRDefault="006223FC" w:rsidP="00421167">
      <w:pPr>
        <w:spacing w:after="0" w:line="240" w:lineRule="auto"/>
        <w:ind w:left="4956"/>
        <w:rPr>
          <w:rFonts w:ascii="Times New Roman" w:eastAsia="Times New Roman" w:hAnsi="Times New Roman" w:cs="Times New Roman"/>
          <w:i/>
          <w:lang w:eastAsia="pl-PL"/>
        </w:rPr>
      </w:pPr>
      <w:r w:rsidRPr="006223FC">
        <w:rPr>
          <w:rFonts w:ascii="Times New Roman" w:eastAsia="Times New Roman" w:hAnsi="Times New Roman" w:cs="Times New Roman"/>
          <w:i/>
          <w:lang w:eastAsia="pl-PL"/>
        </w:rPr>
        <w:t xml:space="preserve">Powiatowy Inspektor Nadzoru </w:t>
      </w:r>
    </w:p>
    <w:p w:rsidR="006223FC" w:rsidRPr="00421167" w:rsidRDefault="006223FC" w:rsidP="00421167">
      <w:pPr>
        <w:spacing w:after="0" w:line="240" w:lineRule="auto"/>
        <w:ind w:left="4956"/>
        <w:rPr>
          <w:rFonts w:ascii="Times New Roman" w:eastAsia="Times New Roman" w:hAnsi="Times New Roman" w:cs="Times New Roman"/>
          <w:i/>
          <w:lang w:eastAsia="pl-PL"/>
        </w:rPr>
      </w:pPr>
      <w:r w:rsidRPr="006223FC">
        <w:rPr>
          <w:rFonts w:ascii="Times New Roman" w:eastAsia="Times New Roman" w:hAnsi="Times New Roman" w:cs="Times New Roman"/>
          <w:i/>
          <w:lang w:eastAsia="pl-PL"/>
        </w:rPr>
        <w:t xml:space="preserve">Budowlanego w </w:t>
      </w:r>
      <w:r w:rsidR="005D2255">
        <w:rPr>
          <w:rFonts w:ascii="Times New Roman" w:eastAsia="Times New Roman" w:hAnsi="Times New Roman" w:cs="Times New Roman"/>
          <w:i/>
          <w:lang w:eastAsia="pl-PL"/>
        </w:rPr>
        <w:t>Policach</w:t>
      </w:r>
    </w:p>
    <w:p w:rsidR="006223FC" w:rsidRPr="00421167" w:rsidRDefault="006223FC" w:rsidP="006223FC">
      <w:pPr>
        <w:spacing w:after="0" w:line="240" w:lineRule="auto"/>
        <w:rPr>
          <w:rFonts w:ascii="Arial" w:eastAsia="Times New Roman" w:hAnsi="Arial" w:cs="Arial"/>
          <w:sz w:val="24"/>
          <w:szCs w:val="24"/>
          <w:lang w:eastAsia="pl-PL"/>
        </w:rPr>
      </w:pPr>
    </w:p>
    <w:p w:rsidR="006223FC" w:rsidRPr="00421167" w:rsidRDefault="006223FC" w:rsidP="006223FC">
      <w:p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t>Uwaga:</w:t>
      </w:r>
    </w:p>
    <w:p w:rsidR="006223FC" w:rsidRPr="00421167" w:rsidRDefault="006223FC" w:rsidP="006223FC">
      <w:pPr>
        <w:spacing w:after="0" w:line="240" w:lineRule="auto"/>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poniżej zamieszczono następujące informacje: </w:t>
      </w:r>
    </w:p>
    <w:p w:rsidR="006223FC" w:rsidRPr="00421167" w:rsidRDefault="006223FC" w:rsidP="005D2255">
      <w:pPr>
        <w:pStyle w:val="Akapitzlist"/>
        <w:numPr>
          <w:ilvl w:val="0"/>
          <w:numId w:val="13"/>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Załącznik Nr 1- Ogólne wytyczne dot. urządzania i utrzymania placów zabaw </w:t>
      </w:r>
      <w:r w:rsid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–str. 2</w:t>
      </w:r>
    </w:p>
    <w:p w:rsidR="006223FC" w:rsidRPr="00421167" w:rsidRDefault="006223FC" w:rsidP="00421167">
      <w:pPr>
        <w:pStyle w:val="Akapitzlist"/>
        <w:numPr>
          <w:ilvl w:val="0"/>
          <w:numId w:val="13"/>
        </w:num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t>Regulamin placu zabaw -str. 4</w:t>
      </w:r>
    </w:p>
    <w:p w:rsidR="006223FC" w:rsidRPr="00421167" w:rsidRDefault="006223FC" w:rsidP="00421167">
      <w:pPr>
        <w:pStyle w:val="Akapitzlist"/>
        <w:numPr>
          <w:ilvl w:val="0"/>
          <w:numId w:val="13"/>
        </w:num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t>Załącznik Nr 2- Place i sale zabaw w świetle Prawa budowlanego</w:t>
      </w:r>
    </w:p>
    <w:p w:rsidR="006223FC" w:rsidRPr="00421167" w:rsidRDefault="006223FC" w:rsidP="005D2255">
      <w:pPr>
        <w:pStyle w:val="Akapitzlist"/>
        <w:numPr>
          <w:ilvl w:val="0"/>
          <w:numId w:val="13"/>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ustawa z 7 lipca 1994 Prawo budowlane (tekst jedn. Dz. U. z 2020r. poz. 1333 </w:t>
      </w:r>
      <w:r w:rsid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z późniejszymi zmianami)</w:t>
      </w:r>
      <w:r w:rsid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w:t>
      </w:r>
      <w:r w:rsid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str. 7</w:t>
      </w:r>
    </w:p>
    <w:p w:rsidR="006223FC" w:rsidRPr="00421167" w:rsidRDefault="006223FC" w:rsidP="005D2255">
      <w:pPr>
        <w:pStyle w:val="Akapitzlist"/>
        <w:numPr>
          <w:ilvl w:val="0"/>
          <w:numId w:val="13"/>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Załącznik Nr 3- Rozporządzenie Ministra Infrastruktury z dnia </w:t>
      </w:r>
      <w:r w:rsidR="005D2255">
        <w:rPr>
          <w:rFonts w:ascii="Arial" w:eastAsia="Times New Roman" w:hAnsi="Arial" w:cs="Arial"/>
          <w:sz w:val="24"/>
          <w:szCs w:val="24"/>
          <w:lang w:eastAsia="pl-PL"/>
        </w:rPr>
        <w:t>7</w:t>
      </w:r>
      <w:r w:rsidRPr="00421167">
        <w:rPr>
          <w:rFonts w:ascii="Arial" w:eastAsia="Times New Roman" w:hAnsi="Arial" w:cs="Arial"/>
          <w:sz w:val="24"/>
          <w:szCs w:val="24"/>
          <w:lang w:eastAsia="pl-PL"/>
        </w:rPr>
        <w:t xml:space="preserve"> </w:t>
      </w:r>
      <w:r w:rsidR="005D2255">
        <w:rPr>
          <w:rFonts w:ascii="Arial" w:eastAsia="Times New Roman" w:hAnsi="Arial" w:cs="Arial"/>
          <w:sz w:val="24"/>
          <w:szCs w:val="24"/>
          <w:lang w:eastAsia="pl-PL"/>
        </w:rPr>
        <w:t>czerwca</w:t>
      </w:r>
      <w:r w:rsidRPr="00421167">
        <w:rPr>
          <w:rFonts w:ascii="Arial" w:eastAsia="Times New Roman" w:hAnsi="Arial" w:cs="Arial"/>
          <w:sz w:val="24"/>
          <w:szCs w:val="24"/>
          <w:lang w:eastAsia="pl-PL"/>
        </w:rPr>
        <w:t xml:space="preserve"> 20</w:t>
      </w:r>
      <w:r w:rsidR="005D2255">
        <w:rPr>
          <w:rFonts w:ascii="Arial" w:eastAsia="Times New Roman" w:hAnsi="Arial" w:cs="Arial"/>
          <w:sz w:val="24"/>
          <w:szCs w:val="24"/>
          <w:lang w:eastAsia="pl-PL"/>
        </w:rPr>
        <w:t xml:space="preserve">19 </w:t>
      </w:r>
      <w:r w:rsidRPr="00421167">
        <w:rPr>
          <w:rFonts w:ascii="Arial" w:eastAsia="Times New Roman" w:hAnsi="Arial" w:cs="Arial"/>
          <w:sz w:val="24"/>
          <w:szCs w:val="24"/>
          <w:lang w:eastAsia="pl-PL"/>
        </w:rPr>
        <w:t xml:space="preserve">r. (Dz. U. </w:t>
      </w:r>
      <w:r w:rsidR="005D2255">
        <w:rPr>
          <w:rFonts w:ascii="Arial" w:eastAsia="Times New Roman" w:hAnsi="Arial" w:cs="Arial"/>
          <w:sz w:val="24"/>
          <w:szCs w:val="24"/>
          <w:lang w:eastAsia="pl-PL"/>
        </w:rPr>
        <w:t>1965</w:t>
      </w:r>
      <w:r w:rsidRPr="00421167">
        <w:rPr>
          <w:rFonts w:ascii="Arial" w:eastAsia="Times New Roman" w:hAnsi="Arial" w:cs="Arial"/>
          <w:sz w:val="24"/>
          <w:szCs w:val="24"/>
          <w:lang w:eastAsia="pl-PL"/>
        </w:rPr>
        <w:t xml:space="preserve"> z</w:t>
      </w:r>
      <w:r w:rsidR="005D2255">
        <w:rPr>
          <w:rFonts w:ascii="Arial" w:eastAsia="Times New Roman" w:hAnsi="Arial" w:cs="Arial"/>
          <w:sz w:val="24"/>
          <w:szCs w:val="24"/>
          <w:lang w:eastAsia="pl-PL"/>
        </w:rPr>
        <w:t xml:space="preserve">e </w:t>
      </w:r>
      <w:r w:rsidRPr="00421167">
        <w:rPr>
          <w:rFonts w:ascii="Arial" w:eastAsia="Times New Roman" w:hAnsi="Arial" w:cs="Arial"/>
          <w:sz w:val="24"/>
          <w:szCs w:val="24"/>
          <w:lang w:eastAsia="pl-PL"/>
        </w:rPr>
        <w:t>zm.) w sprawie warunków technicznych, jakim powinny odpowiadać budynki i ich usytuowanie - str. 9.</w:t>
      </w:r>
    </w:p>
    <w:p w:rsidR="006223FC" w:rsidRPr="00421167" w:rsidRDefault="006223FC" w:rsidP="006223FC">
      <w:pPr>
        <w:spacing w:after="0" w:line="240" w:lineRule="auto"/>
        <w:rPr>
          <w:rFonts w:ascii="Arial" w:eastAsia="Times New Roman" w:hAnsi="Arial" w:cs="Arial"/>
          <w:sz w:val="24"/>
          <w:szCs w:val="24"/>
          <w:lang w:eastAsia="pl-PL"/>
        </w:rPr>
      </w:pPr>
    </w:p>
    <w:p w:rsidR="006223FC" w:rsidRPr="00421167" w:rsidRDefault="006223FC" w:rsidP="006223FC">
      <w:pPr>
        <w:spacing w:after="0" w:line="240" w:lineRule="auto"/>
        <w:rPr>
          <w:rFonts w:ascii="Arial" w:eastAsia="Times New Roman" w:hAnsi="Arial" w:cs="Arial"/>
          <w:sz w:val="24"/>
          <w:szCs w:val="24"/>
          <w:lang w:eastAsia="pl-PL"/>
        </w:rPr>
      </w:pPr>
    </w:p>
    <w:p w:rsidR="006223FC" w:rsidRDefault="006223FC"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Default="00421167" w:rsidP="006223FC">
      <w:pPr>
        <w:spacing w:after="0" w:line="240" w:lineRule="auto"/>
        <w:rPr>
          <w:rFonts w:ascii="Arial" w:eastAsia="Times New Roman" w:hAnsi="Arial" w:cs="Arial"/>
          <w:sz w:val="24"/>
          <w:szCs w:val="24"/>
          <w:lang w:eastAsia="pl-PL"/>
        </w:rPr>
      </w:pPr>
    </w:p>
    <w:p w:rsidR="00421167" w:rsidRPr="00421167" w:rsidRDefault="00421167" w:rsidP="006223FC">
      <w:pPr>
        <w:spacing w:after="0" w:line="240" w:lineRule="auto"/>
        <w:rPr>
          <w:rFonts w:ascii="Arial" w:eastAsia="Times New Roman" w:hAnsi="Arial" w:cs="Arial"/>
          <w:sz w:val="24"/>
          <w:szCs w:val="24"/>
          <w:lang w:eastAsia="pl-PL"/>
        </w:rPr>
      </w:pPr>
    </w:p>
    <w:p w:rsidR="006223FC" w:rsidRDefault="006223FC" w:rsidP="006223FC">
      <w:pPr>
        <w:spacing w:after="0" w:line="240" w:lineRule="auto"/>
        <w:rPr>
          <w:rFonts w:ascii="Arial" w:eastAsia="Times New Roman" w:hAnsi="Arial" w:cs="Arial"/>
          <w:b/>
          <w:sz w:val="24"/>
          <w:szCs w:val="24"/>
          <w:lang w:eastAsia="pl-PL"/>
        </w:rPr>
      </w:pPr>
      <w:r w:rsidRPr="006223FC">
        <w:rPr>
          <w:rFonts w:ascii="Arial" w:eastAsia="Times New Roman" w:hAnsi="Arial" w:cs="Arial"/>
          <w:b/>
          <w:sz w:val="24"/>
          <w:szCs w:val="24"/>
          <w:lang w:eastAsia="pl-PL"/>
        </w:rPr>
        <w:lastRenderedPageBreak/>
        <w:t xml:space="preserve">Załącznik Nr 1 </w:t>
      </w:r>
    </w:p>
    <w:p w:rsidR="00421167" w:rsidRPr="00421167" w:rsidRDefault="00421167" w:rsidP="006223FC">
      <w:pPr>
        <w:spacing w:after="0" w:line="240" w:lineRule="auto"/>
        <w:rPr>
          <w:rFonts w:ascii="Arial" w:eastAsia="Times New Roman" w:hAnsi="Arial" w:cs="Arial"/>
          <w:b/>
          <w:sz w:val="24"/>
          <w:szCs w:val="24"/>
          <w:lang w:eastAsia="pl-PL"/>
        </w:rPr>
      </w:pPr>
    </w:p>
    <w:p w:rsidR="006223FC" w:rsidRPr="00421167" w:rsidRDefault="006223FC" w:rsidP="00421167">
      <w:pPr>
        <w:spacing w:after="0" w:line="240" w:lineRule="auto"/>
        <w:jc w:val="center"/>
        <w:rPr>
          <w:rFonts w:ascii="Arial" w:eastAsia="Times New Roman" w:hAnsi="Arial" w:cs="Arial"/>
          <w:b/>
          <w:sz w:val="24"/>
          <w:szCs w:val="24"/>
          <w:lang w:eastAsia="pl-PL"/>
        </w:rPr>
      </w:pPr>
      <w:r w:rsidRPr="006223FC">
        <w:rPr>
          <w:rFonts w:ascii="Arial" w:eastAsia="Times New Roman" w:hAnsi="Arial" w:cs="Arial"/>
          <w:b/>
          <w:sz w:val="24"/>
          <w:szCs w:val="24"/>
          <w:lang w:eastAsia="pl-PL"/>
        </w:rPr>
        <w:t>Ogólne wytyczne dot. urządzania i utrzymania placów zabaw:</w:t>
      </w:r>
    </w:p>
    <w:p w:rsidR="0082498F" w:rsidRPr="00421167" w:rsidRDefault="0082498F" w:rsidP="006223FC">
      <w:pPr>
        <w:spacing w:after="0" w:line="240" w:lineRule="auto"/>
        <w:rPr>
          <w:rFonts w:ascii="Arial" w:eastAsia="Times New Roman" w:hAnsi="Arial" w:cs="Arial"/>
          <w:sz w:val="24"/>
          <w:szCs w:val="24"/>
          <w:lang w:eastAsia="pl-PL"/>
        </w:rPr>
      </w:pPr>
    </w:p>
    <w:p w:rsidR="006223FC" w:rsidRPr="00421167" w:rsidRDefault="006223FC" w:rsidP="0082498F">
      <w:pPr>
        <w:spacing w:after="0" w:line="240" w:lineRule="auto"/>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1. Usytuowanie placu zabaw:</w:t>
      </w:r>
    </w:p>
    <w:p w:rsidR="0082498F" w:rsidRPr="00421167" w:rsidRDefault="0082498F" w:rsidP="0082498F">
      <w:pPr>
        <w:spacing w:after="0" w:line="240" w:lineRule="auto"/>
        <w:jc w:val="both"/>
        <w:rPr>
          <w:rFonts w:ascii="Arial" w:eastAsia="Times New Roman" w:hAnsi="Arial" w:cs="Arial"/>
          <w:sz w:val="24"/>
          <w:szCs w:val="24"/>
          <w:lang w:eastAsia="pl-PL"/>
        </w:rPr>
      </w:pPr>
    </w:p>
    <w:p w:rsidR="006223FC" w:rsidRPr="00421167" w:rsidRDefault="006223FC" w:rsidP="0082498F">
      <w:pPr>
        <w:spacing w:after="0" w:line="240" w:lineRule="auto"/>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1.1. Place zabaw dla dzieci należy sytuować: </w:t>
      </w:r>
    </w:p>
    <w:p w:rsidR="006223FC" w:rsidRPr="00421167" w:rsidRDefault="006223FC" w:rsidP="00077BB2">
      <w:pPr>
        <w:pStyle w:val="Akapitzlist"/>
        <w:numPr>
          <w:ilvl w:val="0"/>
          <w:numId w:val="4"/>
        </w:numPr>
        <w:spacing w:after="0" w:line="240" w:lineRule="auto"/>
        <w:ind w:left="709" w:hanging="28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w odległości minimum 10 m od linii rozgraniczających ulicę, od okien pomieszczeń przeznaczonych na pobyt ludzi oraz od miejsc gromadzenia odpadów, </w:t>
      </w:r>
    </w:p>
    <w:p w:rsidR="006223FC" w:rsidRPr="00421167" w:rsidRDefault="006223FC" w:rsidP="00077BB2">
      <w:pPr>
        <w:pStyle w:val="Akapitzlist"/>
        <w:numPr>
          <w:ilvl w:val="0"/>
          <w:numId w:val="4"/>
        </w:numPr>
        <w:spacing w:after="0" w:line="240" w:lineRule="auto"/>
        <w:ind w:left="709" w:hanging="28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na terenach, których nasłonecznienie wynosi co najmniej 4 godziny, liczone </w:t>
      </w:r>
      <w:r w:rsidR="0082498F"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w dniach równonocy (21 marca i 21 września) w godzinach 1000 - 1600; </w:t>
      </w:r>
      <w:r w:rsidR="0082498F"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w zabudowie śródmiejskiej dopuszcza się nasłonecznienie nie krótsze niż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2 godziny,</w:t>
      </w:r>
    </w:p>
    <w:p w:rsidR="006223FC" w:rsidRPr="00421167" w:rsidRDefault="006223FC" w:rsidP="00077BB2">
      <w:pPr>
        <w:pStyle w:val="Akapitzlist"/>
        <w:numPr>
          <w:ilvl w:val="0"/>
          <w:numId w:val="4"/>
        </w:numPr>
        <w:spacing w:after="0" w:line="240" w:lineRule="auto"/>
        <w:ind w:left="709" w:hanging="28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z zachowaniem minimalnej odległości od wydzielonych miejsc postojowych,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w tym również zadaszonych lub otwartego garażu wielopoziomowego dla samochodów osobowych: </w:t>
      </w:r>
    </w:p>
    <w:p w:rsidR="006223FC" w:rsidRPr="00421167" w:rsidRDefault="006223FC" w:rsidP="00077BB2">
      <w:pPr>
        <w:pStyle w:val="Akapitzlist"/>
        <w:numPr>
          <w:ilvl w:val="0"/>
          <w:numId w:val="5"/>
        </w:numPr>
        <w:spacing w:after="0" w:line="240" w:lineRule="auto"/>
        <w:ind w:left="993" w:hanging="28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7 m - w przypadku 4 stanowisk włącznie, </w:t>
      </w:r>
    </w:p>
    <w:p w:rsidR="006223FC" w:rsidRPr="00421167" w:rsidRDefault="006223FC" w:rsidP="00077BB2">
      <w:pPr>
        <w:pStyle w:val="Akapitzlist"/>
        <w:numPr>
          <w:ilvl w:val="0"/>
          <w:numId w:val="5"/>
        </w:numPr>
        <w:spacing w:after="0" w:line="240" w:lineRule="auto"/>
        <w:ind w:left="993" w:hanging="28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10 m - w przypadku 5 do 60 stanowisk włącznie, </w:t>
      </w:r>
    </w:p>
    <w:p w:rsidR="006223FC" w:rsidRPr="00421167" w:rsidRDefault="006223FC" w:rsidP="00077BB2">
      <w:pPr>
        <w:pStyle w:val="Akapitzlist"/>
        <w:numPr>
          <w:ilvl w:val="0"/>
          <w:numId w:val="5"/>
        </w:numPr>
        <w:spacing w:after="0" w:line="240" w:lineRule="auto"/>
        <w:ind w:left="993" w:hanging="28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20 m - w przypadku większej liczby stanowisk, </w:t>
      </w:r>
      <w:r w:rsidRPr="00421167">
        <w:rPr>
          <w:rFonts w:ascii="Arial" w:hAnsi="Arial" w:cs="Arial"/>
          <w:sz w:val="24"/>
          <w:szCs w:val="24"/>
          <w:lang w:eastAsia="pl-PL"/>
        </w:rPr>
        <w:sym w:font="Symbol" w:char="F02D"/>
      </w:r>
      <w:r w:rsidRPr="00421167">
        <w:rPr>
          <w:rFonts w:ascii="Arial" w:eastAsia="Times New Roman" w:hAnsi="Arial" w:cs="Arial"/>
          <w:sz w:val="24"/>
          <w:szCs w:val="24"/>
          <w:lang w:eastAsia="pl-PL"/>
        </w:rPr>
        <w:t xml:space="preserve">w parkach i na zieleńcach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z dala od ruchliwych ulic.</w:t>
      </w:r>
    </w:p>
    <w:p w:rsidR="006223FC" w:rsidRPr="00421167" w:rsidRDefault="006223FC" w:rsidP="0082498F">
      <w:pPr>
        <w:pStyle w:val="Akapitzlist"/>
        <w:spacing w:after="0" w:line="240" w:lineRule="auto"/>
        <w:ind w:left="426" w:hanging="568"/>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1.2. Na placu zabaw powinny być wydzielone odrębne obszary dla dzieci  z różnych grup wiekowych (zalecenie to dotyczy szczególne najmłodszej grupy wiekowej dzieci). Centralnie położony obszar na placu powinien być wspólny dla wszystkich. </w:t>
      </w:r>
    </w:p>
    <w:p w:rsidR="006223FC" w:rsidRPr="00421167" w:rsidRDefault="006223FC" w:rsidP="006223FC">
      <w:pPr>
        <w:pStyle w:val="Akapitzlist"/>
        <w:spacing w:after="0" w:line="240" w:lineRule="auto"/>
        <w:ind w:left="426" w:hanging="568"/>
        <w:rPr>
          <w:rFonts w:ascii="Arial" w:eastAsia="Times New Roman" w:hAnsi="Arial" w:cs="Arial"/>
          <w:b/>
          <w:sz w:val="24"/>
          <w:szCs w:val="24"/>
          <w:lang w:eastAsia="pl-PL"/>
        </w:rPr>
      </w:pPr>
    </w:p>
    <w:p w:rsidR="0082498F" w:rsidRPr="00421167" w:rsidRDefault="006223FC" w:rsidP="006223FC">
      <w:pPr>
        <w:pStyle w:val="Akapitzlist"/>
        <w:spacing w:after="0" w:line="240" w:lineRule="auto"/>
        <w:ind w:left="0" w:hanging="142"/>
        <w:rPr>
          <w:rFonts w:ascii="Arial" w:eastAsia="Times New Roman" w:hAnsi="Arial" w:cs="Arial"/>
          <w:sz w:val="24"/>
          <w:szCs w:val="24"/>
          <w:lang w:eastAsia="pl-PL"/>
        </w:rPr>
      </w:pPr>
      <w:r w:rsidRPr="00421167">
        <w:rPr>
          <w:rFonts w:ascii="Arial" w:eastAsia="Times New Roman" w:hAnsi="Arial" w:cs="Arial"/>
          <w:b/>
          <w:sz w:val="24"/>
          <w:szCs w:val="24"/>
          <w:lang w:eastAsia="pl-PL"/>
        </w:rPr>
        <w:t>2. Wykaz najczęściej wykrywanych nieprawidłowości na placach zabaw</w:t>
      </w:r>
    </w:p>
    <w:p w:rsidR="0082498F" w:rsidRPr="00421167" w:rsidRDefault="0082498F" w:rsidP="006223FC">
      <w:pPr>
        <w:pStyle w:val="Akapitzlist"/>
        <w:spacing w:after="0" w:line="240" w:lineRule="auto"/>
        <w:ind w:left="0" w:hanging="142"/>
        <w:rPr>
          <w:rFonts w:ascii="Arial" w:eastAsia="Times New Roman" w:hAnsi="Arial" w:cs="Arial"/>
          <w:sz w:val="24"/>
          <w:szCs w:val="24"/>
          <w:lang w:eastAsia="pl-PL"/>
        </w:rPr>
      </w:pPr>
    </w:p>
    <w:p w:rsidR="006223FC" w:rsidRPr="00421167" w:rsidRDefault="006223FC" w:rsidP="0082498F">
      <w:pPr>
        <w:pStyle w:val="Akapitzlist"/>
        <w:spacing w:after="0" w:line="240" w:lineRule="auto"/>
        <w:ind w:left="0" w:hanging="142"/>
        <w:rPr>
          <w:rFonts w:ascii="Arial" w:eastAsia="Times New Roman" w:hAnsi="Arial" w:cs="Arial"/>
          <w:sz w:val="24"/>
          <w:szCs w:val="24"/>
          <w:lang w:eastAsia="pl-PL"/>
        </w:rPr>
      </w:pPr>
      <w:r w:rsidRPr="00421167">
        <w:rPr>
          <w:rFonts w:ascii="Arial" w:eastAsia="Times New Roman" w:hAnsi="Arial" w:cs="Arial"/>
          <w:sz w:val="24"/>
          <w:szCs w:val="24"/>
          <w:lang w:eastAsia="pl-PL"/>
        </w:rPr>
        <w:t>2.1.  Brak ogrodzenia</w:t>
      </w:r>
    </w:p>
    <w:p w:rsidR="006223FC" w:rsidRPr="00421167" w:rsidRDefault="006223FC" w:rsidP="00077BB2">
      <w:pPr>
        <w:pStyle w:val="Akapitzlist"/>
        <w:spacing w:after="0" w:line="240" w:lineRule="auto"/>
        <w:ind w:left="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Ogrodzenie ma zabezpieczyć przed wybieganiem dzieci poza plac oraz przed dostępem zwierząt. </w:t>
      </w:r>
    </w:p>
    <w:p w:rsidR="0082498F" w:rsidRPr="00421167" w:rsidRDefault="0082498F" w:rsidP="0082498F">
      <w:pPr>
        <w:pStyle w:val="Akapitzlist"/>
        <w:spacing w:after="0" w:line="240" w:lineRule="auto"/>
        <w:ind w:left="426"/>
        <w:rPr>
          <w:rFonts w:ascii="Arial" w:eastAsia="Times New Roman" w:hAnsi="Arial" w:cs="Arial"/>
          <w:sz w:val="24"/>
          <w:szCs w:val="24"/>
          <w:lang w:eastAsia="pl-PL"/>
        </w:rPr>
      </w:pPr>
    </w:p>
    <w:p w:rsidR="006223FC" w:rsidRPr="00421167" w:rsidRDefault="006223FC" w:rsidP="0082498F">
      <w:pPr>
        <w:pStyle w:val="Akapitzlist"/>
        <w:spacing w:after="0" w:line="240" w:lineRule="auto"/>
        <w:ind w:left="0" w:hanging="142"/>
        <w:rPr>
          <w:rFonts w:ascii="Arial" w:eastAsia="Times New Roman" w:hAnsi="Arial" w:cs="Arial"/>
          <w:sz w:val="24"/>
          <w:szCs w:val="24"/>
          <w:lang w:eastAsia="pl-PL"/>
        </w:rPr>
      </w:pPr>
      <w:r w:rsidRPr="00421167">
        <w:rPr>
          <w:rFonts w:ascii="Arial" w:eastAsia="Times New Roman" w:hAnsi="Arial" w:cs="Arial"/>
          <w:sz w:val="24"/>
          <w:szCs w:val="24"/>
          <w:lang w:eastAsia="pl-PL"/>
        </w:rPr>
        <w:t>2.2.</w:t>
      </w:r>
      <w:r w:rsidR="0082498F" w:rsidRPr="00421167">
        <w:rPr>
          <w:rFonts w:ascii="Arial" w:eastAsia="Times New Roman" w:hAnsi="Arial" w:cs="Arial"/>
          <w:sz w:val="24"/>
          <w:szCs w:val="24"/>
          <w:lang w:eastAsia="pl-PL"/>
        </w:rPr>
        <w:t xml:space="preserve">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Brak regularnych przeglądów i konserwacji</w:t>
      </w:r>
    </w:p>
    <w:p w:rsidR="006223FC" w:rsidRPr="00421167" w:rsidRDefault="006223FC" w:rsidP="00937EC2">
      <w:pPr>
        <w:pStyle w:val="Akapitzlist"/>
        <w:spacing w:after="0" w:line="240" w:lineRule="auto"/>
        <w:ind w:left="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Urządzenia bez nadzoru i bieżącej konserwacji mogą zagrażać bezpieczeństwu użytkowników. Dotychczas obowiązująca norma PN-EN 1176-1 narzuca trzy rodzaje przeglądów, których częstotliwość uzależniona jest głównie od obciążenia obiektu:</w:t>
      </w:r>
    </w:p>
    <w:p w:rsidR="0082498F" w:rsidRPr="00421167" w:rsidRDefault="006223FC" w:rsidP="0082498F">
      <w:pPr>
        <w:pStyle w:val="Akapitzlist"/>
        <w:numPr>
          <w:ilvl w:val="0"/>
          <w:numId w:val="6"/>
        </w:numPr>
        <w:spacing w:after="0" w:line="240" w:lineRule="auto"/>
        <w:ind w:left="708" w:hanging="282"/>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regularna kontrola przez oględziny, (co 1-7 dni), </w:t>
      </w:r>
    </w:p>
    <w:p w:rsidR="0082498F" w:rsidRPr="00421167" w:rsidRDefault="006223FC" w:rsidP="0082498F">
      <w:pPr>
        <w:pStyle w:val="Akapitzlist"/>
        <w:numPr>
          <w:ilvl w:val="0"/>
          <w:numId w:val="6"/>
        </w:numPr>
        <w:spacing w:after="0" w:line="240" w:lineRule="auto"/>
        <w:ind w:left="708" w:hanging="282"/>
        <w:rPr>
          <w:rFonts w:ascii="Arial" w:eastAsia="Times New Roman" w:hAnsi="Arial" w:cs="Arial"/>
          <w:sz w:val="24"/>
          <w:szCs w:val="24"/>
          <w:lang w:eastAsia="pl-PL"/>
        </w:rPr>
      </w:pPr>
      <w:r w:rsidRPr="00421167">
        <w:rPr>
          <w:rFonts w:ascii="Arial" w:eastAsia="Times New Roman" w:hAnsi="Arial" w:cs="Arial"/>
          <w:sz w:val="24"/>
          <w:szCs w:val="24"/>
          <w:lang w:eastAsia="pl-PL"/>
        </w:rPr>
        <w:t>kontrola funkcjonalna, (co 1- 3 miesiące),</w:t>
      </w:r>
    </w:p>
    <w:p w:rsidR="006223FC" w:rsidRPr="00421167" w:rsidRDefault="006223FC" w:rsidP="0082498F">
      <w:pPr>
        <w:pStyle w:val="Akapitzlist"/>
        <w:numPr>
          <w:ilvl w:val="0"/>
          <w:numId w:val="6"/>
        </w:numPr>
        <w:spacing w:after="0" w:line="240" w:lineRule="auto"/>
        <w:ind w:left="708" w:hanging="282"/>
        <w:rPr>
          <w:rFonts w:ascii="Arial" w:eastAsia="Times New Roman" w:hAnsi="Arial" w:cs="Arial"/>
          <w:sz w:val="24"/>
          <w:szCs w:val="24"/>
          <w:lang w:eastAsia="pl-PL"/>
        </w:rPr>
      </w:pPr>
      <w:r w:rsidRPr="00421167">
        <w:rPr>
          <w:rFonts w:ascii="Arial" w:eastAsia="Times New Roman" w:hAnsi="Arial" w:cs="Arial"/>
          <w:sz w:val="24"/>
          <w:szCs w:val="24"/>
          <w:lang w:eastAsia="pl-PL"/>
        </w:rPr>
        <w:t>coroczna kontrola podstawowa.</w:t>
      </w:r>
    </w:p>
    <w:p w:rsidR="0082498F" w:rsidRPr="00421167" w:rsidRDefault="0082498F" w:rsidP="0082498F">
      <w:pPr>
        <w:pStyle w:val="Akapitzlist"/>
        <w:spacing w:after="0" w:line="240" w:lineRule="auto"/>
        <w:ind w:left="708" w:hanging="282"/>
        <w:rPr>
          <w:rFonts w:ascii="Arial" w:eastAsia="Times New Roman" w:hAnsi="Arial" w:cs="Arial"/>
          <w:b/>
          <w:sz w:val="24"/>
          <w:szCs w:val="24"/>
          <w:lang w:eastAsia="pl-PL"/>
        </w:rPr>
      </w:pPr>
      <w:r w:rsidRPr="00421167">
        <w:rPr>
          <w:rFonts w:ascii="Arial" w:eastAsia="Times New Roman" w:hAnsi="Arial" w:cs="Arial"/>
          <w:sz w:val="24"/>
          <w:szCs w:val="24"/>
          <w:lang w:eastAsia="pl-PL"/>
        </w:rPr>
        <w:t xml:space="preserve"> </w:t>
      </w:r>
    </w:p>
    <w:p w:rsidR="0082498F" w:rsidRPr="00421167" w:rsidRDefault="0082498F" w:rsidP="00937EC2">
      <w:pPr>
        <w:pStyle w:val="Akapitzlist"/>
        <w:spacing w:after="0" w:line="240" w:lineRule="auto"/>
        <w:ind w:left="426" w:hanging="142"/>
        <w:jc w:val="both"/>
        <w:rPr>
          <w:rFonts w:ascii="Arial" w:eastAsia="Times New Roman" w:hAnsi="Arial" w:cs="Arial"/>
          <w:sz w:val="24"/>
          <w:szCs w:val="24"/>
          <w:lang w:eastAsia="pl-PL"/>
        </w:rPr>
      </w:pPr>
      <w:r w:rsidRPr="00421167">
        <w:rPr>
          <w:rFonts w:ascii="Arial" w:eastAsia="Times New Roman" w:hAnsi="Arial" w:cs="Arial"/>
          <w:b/>
          <w:sz w:val="24"/>
          <w:szCs w:val="24"/>
          <w:lang w:eastAsia="pl-PL"/>
        </w:rPr>
        <w:t xml:space="preserve"> </w:t>
      </w:r>
      <w:r w:rsidR="006223FC" w:rsidRPr="00421167">
        <w:rPr>
          <w:rFonts w:ascii="Arial" w:eastAsia="Times New Roman" w:hAnsi="Arial" w:cs="Arial"/>
          <w:b/>
          <w:sz w:val="24"/>
          <w:szCs w:val="24"/>
          <w:lang w:eastAsia="pl-PL"/>
        </w:rPr>
        <w:t xml:space="preserve"> Kontrola regularna</w:t>
      </w:r>
      <w:r w:rsidR="006223FC" w:rsidRPr="00421167">
        <w:rPr>
          <w:rFonts w:ascii="Arial" w:eastAsia="Times New Roman" w:hAnsi="Arial" w:cs="Arial"/>
          <w:sz w:val="24"/>
          <w:szCs w:val="24"/>
          <w:lang w:eastAsia="pl-PL"/>
        </w:rPr>
        <w:t xml:space="preserve"> realizowana jest poprzez oględziny. Celem jej jest wykrycie zagrożeń wynikających ze zużycia urządzeń oraz skutków wandalizmu. Podczas kontroli funkcjonalnej należy sprawdzić stabilność urządzenia, jego funkcjonalność, zużycie i kompletność elementów.</w:t>
      </w:r>
    </w:p>
    <w:p w:rsidR="0082498F" w:rsidRPr="00421167" w:rsidRDefault="0082498F" w:rsidP="00937EC2">
      <w:pPr>
        <w:pStyle w:val="Akapitzlist"/>
        <w:spacing w:after="0" w:line="240" w:lineRule="auto"/>
        <w:ind w:left="426" w:hanging="142"/>
        <w:jc w:val="both"/>
        <w:rPr>
          <w:rFonts w:ascii="Arial" w:eastAsia="Times New Roman" w:hAnsi="Arial" w:cs="Arial"/>
          <w:sz w:val="24"/>
          <w:szCs w:val="24"/>
          <w:lang w:eastAsia="pl-PL"/>
        </w:rPr>
      </w:pPr>
    </w:p>
    <w:p w:rsidR="0082498F" w:rsidRPr="00421167" w:rsidRDefault="0082498F" w:rsidP="00937EC2">
      <w:pPr>
        <w:pStyle w:val="Akapitzlist"/>
        <w:spacing w:after="0" w:line="240" w:lineRule="auto"/>
        <w:ind w:left="426" w:hanging="142"/>
        <w:jc w:val="both"/>
        <w:rPr>
          <w:rFonts w:ascii="Arial" w:eastAsia="Times New Roman" w:hAnsi="Arial" w:cs="Arial"/>
          <w:sz w:val="24"/>
          <w:szCs w:val="24"/>
          <w:lang w:eastAsia="pl-PL"/>
        </w:rPr>
      </w:pPr>
      <w:r w:rsidRPr="00421167">
        <w:rPr>
          <w:rFonts w:ascii="Arial" w:eastAsia="Times New Roman" w:hAnsi="Arial" w:cs="Arial"/>
          <w:b/>
          <w:sz w:val="24"/>
          <w:szCs w:val="24"/>
          <w:lang w:eastAsia="pl-PL"/>
        </w:rPr>
        <w:t xml:space="preserve"> </w:t>
      </w:r>
      <w:r w:rsidR="006223FC" w:rsidRPr="00421167">
        <w:rPr>
          <w:rFonts w:ascii="Arial" w:eastAsia="Times New Roman" w:hAnsi="Arial" w:cs="Arial"/>
          <w:b/>
          <w:sz w:val="24"/>
          <w:szCs w:val="24"/>
          <w:lang w:eastAsia="pl-PL"/>
        </w:rPr>
        <w:t xml:space="preserve"> Celem kontroli corocznej</w:t>
      </w:r>
      <w:r w:rsidR="006223FC" w:rsidRPr="00421167">
        <w:rPr>
          <w:rFonts w:ascii="Arial" w:eastAsia="Times New Roman" w:hAnsi="Arial" w:cs="Arial"/>
          <w:sz w:val="24"/>
          <w:szCs w:val="24"/>
          <w:lang w:eastAsia="pl-PL"/>
        </w:rPr>
        <w:t xml:space="preserve"> jest ocena stanu fundamentów, nawierzchni, ujawnienie skutków korozji. Może to wymagać odkopania lub wymontowania różnych części. Kontrolę coroczną należy zlecić osobom posiadającym uprawnienia do pełnienia </w:t>
      </w:r>
      <w:r w:rsidR="00937EC2"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 xml:space="preserve">czynności kontrolnych urządzeń technicznych. </w:t>
      </w:r>
      <w:r w:rsidR="006223FC" w:rsidRPr="006223FC">
        <w:rPr>
          <w:rFonts w:ascii="Arial" w:eastAsia="Times New Roman" w:hAnsi="Arial" w:cs="Arial"/>
          <w:sz w:val="24"/>
          <w:szCs w:val="24"/>
          <w:lang w:eastAsia="pl-PL"/>
        </w:rPr>
        <w:lastRenderedPageBreak/>
        <w:t xml:space="preserve">Powinna być przeprowadzona po zimie. Wynikiem tej kontroli jest dokument stwierdzający stan sprawności technicznej urządzenia. Place zabaw podlegają również obowiązkowemu przeglądowi rocznemu oraz pięcioletniemu nieruchomości jako elementy małej architektury (art. 62 ust. 1 ustawy Prawo budowlane). Wszelkie działania w ramach kontroli i nadzoru należy odnotować </w:t>
      </w:r>
      <w:r w:rsidR="00077BB2">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w dzienniku placu zabaw. Oprócz tego należy dołączyć</w:t>
      </w:r>
      <w:r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 xml:space="preserve">świadectwa kontroli </w:t>
      </w:r>
      <w:r w:rsidR="00077BB2">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 xml:space="preserve">i badań technicznych, instrukcje kontroli, obsługi i konserwacji urządzeń. Okazania dokumentacji może żądać straż miejska, policja oraz nadzór budowlany. </w:t>
      </w:r>
    </w:p>
    <w:p w:rsidR="0082498F" w:rsidRPr="00421167" w:rsidRDefault="0082498F" w:rsidP="0082498F">
      <w:pPr>
        <w:pStyle w:val="Akapitzlist"/>
        <w:spacing w:after="0" w:line="240" w:lineRule="auto"/>
        <w:ind w:left="0"/>
        <w:jc w:val="both"/>
        <w:rPr>
          <w:rFonts w:ascii="Arial" w:eastAsia="Times New Roman" w:hAnsi="Arial" w:cs="Arial"/>
          <w:sz w:val="24"/>
          <w:szCs w:val="24"/>
          <w:lang w:eastAsia="pl-PL"/>
        </w:rPr>
      </w:pPr>
    </w:p>
    <w:p w:rsidR="0082498F" w:rsidRPr="00421167" w:rsidRDefault="0082498F" w:rsidP="0082498F">
      <w:pPr>
        <w:pStyle w:val="Akapitzlist"/>
        <w:spacing w:after="0" w:line="240" w:lineRule="auto"/>
        <w:ind w:left="0" w:hanging="142"/>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2.3. Brak zachowania stref minimalnych.</w:t>
      </w:r>
    </w:p>
    <w:p w:rsidR="00077BB2" w:rsidRDefault="006223FC" w:rsidP="00937EC2">
      <w:pPr>
        <w:pStyle w:val="Akapitzlist"/>
        <w:spacing w:after="0" w:line="240" w:lineRule="auto"/>
        <w:ind w:left="426"/>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Wokół każdej zabawki na placu zabaw musi być zachowana bezpieczna strefa, </w:t>
      </w:r>
      <w:r w:rsidR="0082498F"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w której nie może się znaleźć inny element. W normie PN-EN 1176-1 podany jest wzór na określenie powierzchni upadku wokół każdej zabawki na placu zabaw: B=0,66xH+0,5m, </w:t>
      </w:r>
    </w:p>
    <w:p w:rsidR="0082498F" w:rsidRPr="00421167" w:rsidRDefault="006223FC" w:rsidP="00937EC2">
      <w:pPr>
        <w:pStyle w:val="Akapitzlist"/>
        <w:spacing w:after="0" w:line="240" w:lineRule="auto"/>
        <w:ind w:left="426"/>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gdzie B jest bezpieczną odległością, która równa się 0,66, mnożone przez H - wysokość swobodnego upadku (to wysokość, na jaką dziecko może wejść) dodać 0,5 metra. W tej odległości nic nie ma prawa się znaleźć.</w:t>
      </w:r>
    </w:p>
    <w:p w:rsidR="0082498F" w:rsidRPr="00421167" w:rsidRDefault="0082498F" w:rsidP="0082498F">
      <w:pPr>
        <w:pStyle w:val="Akapitzlist"/>
        <w:spacing w:after="0" w:line="240" w:lineRule="auto"/>
        <w:ind w:left="0" w:hanging="142"/>
        <w:rPr>
          <w:rFonts w:ascii="Arial" w:eastAsia="Times New Roman" w:hAnsi="Arial" w:cs="Arial"/>
          <w:sz w:val="24"/>
          <w:szCs w:val="24"/>
          <w:lang w:eastAsia="pl-PL"/>
        </w:rPr>
      </w:pPr>
    </w:p>
    <w:p w:rsidR="0082498F" w:rsidRPr="00421167" w:rsidRDefault="006223FC" w:rsidP="0082498F">
      <w:pPr>
        <w:pStyle w:val="Akapitzlist"/>
        <w:spacing w:after="0" w:line="240" w:lineRule="auto"/>
        <w:ind w:left="0" w:hanging="142"/>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 2.4. Brak zakotwiczenia urządzeń.</w:t>
      </w:r>
    </w:p>
    <w:p w:rsidR="0082498F" w:rsidRPr="00421167" w:rsidRDefault="006223FC" w:rsidP="00937EC2">
      <w:pPr>
        <w:pStyle w:val="Akapitzlist"/>
        <w:spacing w:after="0" w:line="240" w:lineRule="auto"/>
        <w:ind w:left="426"/>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Urządzenia powinny być trwale związane z podłożem, aby zapobiec przesuwaniu urządzeń i zapewnić zachowanie wokół nich strefy bezpieczeństwa. </w:t>
      </w:r>
    </w:p>
    <w:p w:rsidR="0082498F" w:rsidRPr="00421167" w:rsidRDefault="0082498F" w:rsidP="0082498F">
      <w:pPr>
        <w:pStyle w:val="Akapitzlist"/>
        <w:spacing w:after="0" w:line="240" w:lineRule="auto"/>
        <w:ind w:left="0" w:hanging="142"/>
        <w:rPr>
          <w:rFonts w:ascii="Arial" w:eastAsia="Times New Roman" w:hAnsi="Arial" w:cs="Arial"/>
          <w:sz w:val="24"/>
          <w:szCs w:val="24"/>
          <w:lang w:eastAsia="pl-PL"/>
        </w:rPr>
      </w:pPr>
    </w:p>
    <w:p w:rsidR="0082498F" w:rsidRPr="00421167" w:rsidRDefault="0082498F" w:rsidP="0082498F">
      <w:pPr>
        <w:pStyle w:val="Akapitzlist"/>
        <w:spacing w:after="0" w:line="240" w:lineRule="auto"/>
        <w:ind w:left="0" w:hanging="142"/>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2.5. Zanieczyszczenie.</w:t>
      </w:r>
    </w:p>
    <w:p w:rsidR="00421167" w:rsidRPr="00421167" w:rsidRDefault="0082498F" w:rsidP="00421167">
      <w:pPr>
        <w:pStyle w:val="Akapitzlist"/>
        <w:spacing w:after="0" w:line="240" w:lineRule="auto"/>
        <w:ind w:left="426"/>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421167" w:rsidRPr="00421167">
        <w:rPr>
          <w:rFonts w:ascii="Arial" w:eastAsia="Times New Roman" w:hAnsi="Arial" w:cs="Arial"/>
          <w:sz w:val="24"/>
          <w:szCs w:val="24"/>
          <w:lang w:eastAsia="pl-PL"/>
        </w:rPr>
        <w:t xml:space="preserve">Śmieci </w:t>
      </w:r>
      <w:proofErr w:type="spellStart"/>
      <w:r w:rsidR="00421167" w:rsidRPr="00421167">
        <w:rPr>
          <w:rFonts w:ascii="Arial" w:eastAsia="Times New Roman" w:hAnsi="Arial" w:cs="Arial"/>
          <w:sz w:val="24"/>
          <w:szCs w:val="24"/>
          <w:lang w:eastAsia="pl-PL"/>
        </w:rPr>
        <w:t>np</w:t>
      </w:r>
      <w:proofErr w:type="spellEnd"/>
      <w:r w:rsidR="006223FC" w:rsidRPr="006223FC">
        <w:rPr>
          <w:rFonts w:ascii="Arial" w:eastAsia="Times New Roman" w:hAnsi="Arial" w:cs="Arial"/>
          <w:sz w:val="24"/>
          <w:szCs w:val="24"/>
          <w:lang w:eastAsia="pl-PL"/>
        </w:rPr>
        <w:t xml:space="preserve"> ostre, twarde, lub toksyczne przedmioty np. butelki, puszki, </w:t>
      </w:r>
      <w:r w:rsidR="00421167" w:rsidRPr="00421167">
        <w:rPr>
          <w:rFonts w:ascii="Arial" w:eastAsia="Times New Roman" w:hAnsi="Arial" w:cs="Arial"/>
          <w:sz w:val="24"/>
          <w:szCs w:val="24"/>
          <w:lang w:eastAsia="pl-PL"/>
        </w:rPr>
        <w:t>niedopałki</w:t>
      </w:r>
    </w:p>
    <w:p w:rsidR="0082498F" w:rsidRPr="00421167" w:rsidRDefault="00421167" w:rsidP="00421167">
      <w:pPr>
        <w:pStyle w:val="Akapitzlist"/>
        <w:spacing w:after="0" w:line="240" w:lineRule="auto"/>
        <w:ind w:left="426"/>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papierosów, szkło itd., mogą zagrażać zdrowiu dzieci.</w:t>
      </w:r>
    </w:p>
    <w:p w:rsidR="0082498F" w:rsidRPr="00421167" w:rsidRDefault="0082498F" w:rsidP="0082498F">
      <w:pPr>
        <w:pStyle w:val="Akapitzlist"/>
        <w:spacing w:after="0" w:line="240" w:lineRule="auto"/>
        <w:ind w:left="0" w:hanging="142"/>
        <w:rPr>
          <w:rFonts w:ascii="Arial" w:eastAsia="Times New Roman" w:hAnsi="Arial" w:cs="Arial"/>
          <w:sz w:val="24"/>
          <w:szCs w:val="24"/>
          <w:lang w:eastAsia="pl-PL"/>
        </w:rPr>
      </w:pPr>
    </w:p>
    <w:p w:rsidR="0082498F" w:rsidRPr="00421167" w:rsidRDefault="006223FC" w:rsidP="0082498F">
      <w:pPr>
        <w:pStyle w:val="Akapitzlist"/>
        <w:spacing w:after="0" w:line="240" w:lineRule="auto"/>
        <w:ind w:left="0" w:hanging="142"/>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 </w:t>
      </w:r>
      <w:r w:rsidR="0082498F"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2.6.</w:t>
      </w:r>
      <w:r w:rsidR="005D2255">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Niewłaściwa nawierzchnia.</w:t>
      </w:r>
      <w:r w:rsidR="0082498F" w:rsidRPr="00421167">
        <w:rPr>
          <w:rFonts w:ascii="Arial" w:eastAsia="Times New Roman" w:hAnsi="Arial" w:cs="Arial"/>
          <w:sz w:val="24"/>
          <w:szCs w:val="24"/>
          <w:lang w:eastAsia="pl-PL"/>
        </w:rPr>
        <w:t xml:space="preserve"> </w:t>
      </w:r>
    </w:p>
    <w:p w:rsidR="0082498F" w:rsidRPr="00421167" w:rsidRDefault="006223FC" w:rsidP="00421167">
      <w:pPr>
        <w:pStyle w:val="Akapitzlist"/>
        <w:spacing w:after="0" w:line="240" w:lineRule="auto"/>
        <w:ind w:left="426"/>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Rodzaj zastosowanej nawierzchni zależy od wysokości swobodnego upadku. Może to być np. nawierzchnia bitumiczna, piasek, darń lub nawierzchnia syntetyczna. W/w normy określają wymagania odnośnie nawierzchni stosowanych na placach zabaw, ze szczególnym uwzględnieniem obszarów, </w:t>
      </w:r>
      <w:r w:rsidR="00077BB2">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w których niezbędna jest amortyzacja upadku. </w:t>
      </w:r>
    </w:p>
    <w:p w:rsidR="0082498F" w:rsidRPr="00421167" w:rsidRDefault="0082498F" w:rsidP="0082498F">
      <w:pPr>
        <w:pStyle w:val="Akapitzlist"/>
        <w:spacing w:after="0" w:line="240" w:lineRule="auto"/>
        <w:ind w:left="0" w:hanging="142"/>
        <w:rPr>
          <w:rFonts w:ascii="Arial" w:eastAsia="Times New Roman" w:hAnsi="Arial" w:cs="Arial"/>
          <w:sz w:val="24"/>
          <w:szCs w:val="24"/>
          <w:lang w:eastAsia="pl-PL"/>
        </w:rPr>
      </w:pPr>
    </w:p>
    <w:p w:rsidR="0082498F" w:rsidRPr="00421167" w:rsidRDefault="0082498F" w:rsidP="0082498F">
      <w:pPr>
        <w:pStyle w:val="Akapitzlist"/>
        <w:spacing w:after="0" w:line="240" w:lineRule="auto"/>
        <w:ind w:left="0" w:hanging="142"/>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421167" w:rsidRPr="00421167">
        <w:rPr>
          <w:rFonts w:ascii="Arial" w:eastAsia="Times New Roman" w:hAnsi="Arial" w:cs="Arial"/>
          <w:sz w:val="24"/>
          <w:szCs w:val="24"/>
          <w:lang w:eastAsia="pl-PL"/>
        </w:rPr>
        <w:t xml:space="preserve">2.7. </w:t>
      </w:r>
      <w:r w:rsidR="006223FC" w:rsidRPr="006223FC">
        <w:rPr>
          <w:rFonts w:ascii="Arial" w:eastAsia="Times New Roman" w:hAnsi="Arial" w:cs="Arial"/>
          <w:sz w:val="24"/>
          <w:szCs w:val="24"/>
          <w:lang w:eastAsia="pl-PL"/>
        </w:rPr>
        <w:t>Brak regulaminu.</w:t>
      </w:r>
    </w:p>
    <w:p w:rsidR="006223FC" w:rsidRPr="00421167" w:rsidRDefault="0082498F" w:rsidP="00421167">
      <w:pPr>
        <w:pStyle w:val="Akapitzlist"/>
        <w:spacing w:after="0" w:line="240" w:lineRule="auto"/>
        <w:ind w:left="426" w:hanging="14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 xml:space="preserve"> Regulamin powinien określać zasady użytkowania placu zabaw oraz informować o zarządcy terenu, położeniu najbliższego telefonu, numerach telefonów alarmowych, numerach kontaktowych do właściciela lub zarządcy placu zabaw</w:t>
      </w:r>
      <w:r w:rsidR="00077BB2">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 xml:space="preserve"> w celu powiadomienia o zniszczeniach lub awarii. </w:t>
      </w:r>
    </w:p>
    <w:p w:rsidR="00C1117A" w:rsidRPr="006223FC" w:rsidRDefault="00C1117A" w:rsidP="0082498F">
      <w:pPr>
        <w:pStyle w:val="Akapitzlist"/>
        <w:spacing w:after="0" w:line="240" w:lineRule="auto"/>
        <w:ind w:left="0" w:hanging="142"/>
        <w:rPr>
          <w:rFonts w:ascii="Arial" w:eastAsia="Times New Roman" w:hAnsi="Arial" w:cs="Arial"/>
          <w:b/>
          <w:sz w:val="24"/>
          <w:szCs w:val="24"/>
          <w:lang w:eastAsia="pl-PL"/>
        </w:rPr>
      </w:pPr>
    </w:p>
    <w:p w:rsidR="00C1117A" w:rsidRPr="00421167" w:rsidRDefault="006223FC" w:rsidP="006223FC">
      <w:pPr>
        <w:spacing w:after="0" w:line="240" w:lineRule="auto"/>
        <w:rPr>
          <w:rFonts w:ascii="Arial" w:eastAsia="Times New Roman" w:hAnsi="Arial" w:cs="Arial"/>
          <w:b/>
          <w:sz w:val="24"/>
          <w:szCs w:val="24"/>
          <w:lang w:eastAsia="pl-PL"/>
        </w:rPr>
      </w:pPr>
      <w:r w:rsidRPr="006223FC">
        <w:rPr>
          <w:rFonts w:ascii="Arial" w:eastAsia="Times New Roman" w:hAnsi="Arial" w:cs="Arial"/>
          <w:b/>
          <w:sz w:val="24"/>
          <w:szCs w:val="24"/>
          <w:lang w:eastAsia="pl-PL"/>
        </w:rPr>
        <w:t xml:space="preserve">PRZYKŁAD: </w:t>
      </w:r>
    </w:p>
    <w:p w:rsidR="00C1117A" w:rsidRPr="00421167" w:rsidRDefault="00C1117A" w:rsidP="006223FC">
      <w:pPr>
        <w:spacing w:after="0" w:line="240" w:lineRule="auto"/>
        <w:rPr>
          <w:rFonts w:ascii="Arial" w:eastAsia="Times New Roman" w:hAnsi="Arial" w:cs="Arial"/>
          <w:sz w:val="24"/>
          <w:szCs w:val="24"/>
          <w:lang w:eastAsia="pl-PL"/>
        </w:rPr>
      </w:pPr>
    </w:p>
    <w:p w:rsidR="00C1117A" w:rsidRDefault="006223FC" w:rsidP="00C1117A">
      <w:pPr>
        <w:spacing w:after="0" w:line="240" w:lineRule="auto"/>
        <w:jc w:val="center"/>
        <w:rPr>
          <w:rFonts w:ascii="Arial" w:eastAsia="Times New Roman" w:hAnsi="Arial" w:cs="Arial"/>
          <w:b/>
          <w:sz w:val="24"/>
          <w:szCs w:val="24"/>
          <w:lang w:eastAsia="pl-PL"/>
        </w:rPr>
      </w:pPr>
      <w:r w:rsidRPr="006223FC">
        <w:rPr>
          <w:rFonts w:ascii="Arial" w:eastAsia="Times New Roman" w:hAnsi="Arial" w:cs="Arial"/>
          <w:b/>
          <w:sz w:val="24"/>
          <w:szCs w:val="24"/>
          <w:lang w:eastAsia="pl-PL"/>
        </w:rPr>
        <w:t>„Regulamin korzystania z placu zabaw"</w:t>
      </w:r>
    </w:p>
    <w:p w:rsidR="00077BB2" w:rsidRPr="00421167" w:rsidRDefault="00077BB2" w:rsidP="00C1117A">
      <w:pPr>
        <w:spacing w:after="0" w:line="240" w:lineRule="auto"/>
        <w:jc w:val="center"/>
        <w:rPr>
          <w:rFonts w:ascii="Arial" w:eastAsia="Times New Roman" w:hAnsi="Arial" w:cs="Arial"/>
          <w:b/>
          <w:sz w:val="24"/>
          <w:szCs w:val="24"/>
          <w:lang w:eastAsia="pl-PL"/>
        </w:rPr>
      </w:pPr>
    </w:p>
    <w:p w:rsidR="00C1117A" w:rsidRPr="00421167" w:rsidRDefault="006223FC" w:rsidP="00077BB2">
      <w:pPr>
        <w:spacing w:after="0" w:line="240" w:lineRule="auto"/>
        <w:jc w:val="both"/>
        <w:rPr>
          <w:rFonts w:ascii="Arial" w:eastAsia="Times New Roman" w:hAnsi="Arial" w:cs="Arial"/>
          <w:i/>
          <w:sz w:val="24"/>
          <w:szCs w:val="24"/>
          <w:lang w:eastAsia="pl-PL"/>
        </w:rPr>
      </w:pPr>
      <w:r w:rsidRPr="006223FC">
        <w:rPr>
          <w:rFonts w:ascii="Arial" w:eastAsia="Times New Roman" w:hAnsi="Arial" w:cs="Arial"/>
          <w:i/>
          <w:sz w:val="24"/>
          <w:szCs w:val="24"/>
          <w:lang w:eastAsia="pl-PL"/>
        </w:rPr>
        <w:t xml:space="preserve">Plac zabaw jest ogólnodostępnym terenem przeznaczonym do zabaw i wypoczynku dzieci. Z urządzeń zabawowych dzieci powinny korzystać pod opieką osób dorosłych. Plac zabaw wyposażony został w urządzenia zabawowe przeznaczone dla dzieci w wieku od...........do......... lat. </w:t>
      </w:r>
    </w:p>
    <w:p w:rsidR="00C1117A" w:rsidRPr="00421167" w:rsidRDefault="006223FC" w:rsidP="00077BB2">
      <w:pPr>
        <w:spacing w:after="0" w:line="240" w:lineRule="auto"/>
        <w:jc w:val="both"/>
        <w:rPr>
          <w:rFonts w:ascii="Arial" w:eastAsia="Times New Roman" w:hAnsi="Arial" w:cs="Arial"/>
          <w:i/>
          <w:sz w:val="24"/>
          <w:szCs w:val="24"/>
          <w:lang w:eastAsia="pl-PL"/>
        </w:rPr>
      </w:pPr>
      <w:r w:rsidRPr="006223FC">
        <w:rPr>
          <w:rFonts w:ascii="Arial" w:eastAsia="Times New Roman" w:hAnsi="Arial" w:cs="Arial"/>
          <w:i/>
          <w:sz w:val="24"/>
          <w:szCs w:val="24"/>
          <w:lang w:eastAsia="pl-PL"/>
        </w:rPr>
        <w:t xml:space="preserve">Korzystanie z poszczególnych urządzeń zabawowych winno być dostosowane do rozwoju </w:t>
      </w:r>
      <w:proofErr w:type="spellStart"/>
      <w:r w:rsidRPr="006223FC">
        <w:rPr>
          <w:rFonts w:ascii="Arial" w:eastAsia="Times New Roman" w:hAnsi="Arial" w:cs="Arial"/>
          <w:i/>
          <w:sz w:val="24"/>
          <w:szCs w:val="24"/>
          <w:lang w:eastAsia="pl-PL"/>
        </w:rPr>
        <w:t>psycho-fizycznego</w:t>
      </w:r>
      <w:proofErr w:type="spellEnd"/>
      <w:r w:rsidRPr="006223FC">
        <w:rPr>
          <w:rFonts w:ascii="Arial" w:eastAsia="Times New Roman" w:hAnsi="Arial" w:cs="Arial"/>
          <w:i/>
          <w:sz w:val="24"/>
          <w:szCs w:val="24"/>
          <w:lang w:eastAsia="pl-PL"/>
        </w:rPr>
        <w:t xml:space="preserve"> dziecka. Oceny winien dokonać rodzic/opiekun dziecka. </w:t>
      </w:r>
    </w:p>
    <w:p w:rsidR="00C1117A" w:rsidRPr="00421167" w:rsidRDefault="00C1117A" w:rsidP="00077BB2">
      <w:pPr>
        <w:spacing w:after="0" w:line="240" w:lineRule="auto"/>
        <w:jc w:val="both"/>
        <w:rPr>
          <w:rFonts w:ascii="Arial" w:eastAsia="Times New Roman" w:hAnsi="Arial" w:cs="Arial"/>
          <w:i/>
          <w:sz w:val="24"/>
          <w:szCs w:val="24"/>
          <w:lang w:eastAsia="pl-PL"/>
        </w:rPr>
      </w:pPr>
    </w:p>
    <w:p w:rsidR="00C1117A" w:rsidRPr="00421167" w:rsidRDefault="006223FC" w:rsidP="00077BB2">
      <w:pPr>
        <w:pStyle w:val="Akapitzlist"/>
        <w:numPr>
          <w:ilvl w:val="0"/>
          <w:numId w:val="3"/>
        </w:numPr>
        <w:spacing w:after="0" w:line="240" w:lineRule="auto"/>
        <w:jc w:val="both"/>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Wyposażenie placu zabaw powinno być wykorzystywane zgodnie </w:t>
      </w:r>
      <w:r w:rsidR="00077BB2">
        <w:rPr>
          <w:rFonts w:ascii="Arial" w:eastAsia="Times New Roman" w:hAnsi="Arial" w:cs="Arial"/>
          <w:i/>
          <w:sz w:val="24"/>
          <w:szCs w:val="24"/>
          <w:lang w:eastAsia="pl-PL"/>
        </w:rPr>
        <w:t xml:space="preserve">                             </w:t>
      </w:r>
      <w:r w:rsidRPr="00421167">
        <w:rPr>
          <w:rFonts w:ascii="Arial" w:eastAsia="Times New Roman" w:hAnsi="Arial" w:cs="Arial"/>
          <w:i/>
          <w:sz w:val="24"/>
          <w:szCs w:val="24"/>
          <w:lang w:eastAsia="pl-PL"/>
        </w:rPr>
        <w:t>z przeznaczeniem.</w:t>
      </w:r>
    </w:p>
    <w:p w:rsidR="00C1117A" w:rsidRPr="00421167" w:rsidRDefault="006223FC" w:rsidP="00077BB2">
      <w:pPr>
        <w:pStyle w:val="Akapitzlist"/>
        <w:numPr>
          <w:ilvl w:val="0"/>
          <w:numId w:val="3"/>
        </w:numPr>
        <w:spacing w:after="0" w:line="240" w:lineRule="auto"/>
        <w:jc w:val="both"/>
        <w:rPr>
          <w:rFonts w:ascii="Arial" w:eastAsia="Times New Roman" w:hAnsi="Arial" w:cs="Arial"/>
          <w:i/>
          <w:sz w:val="24"/>
          <w:szCs w:val="24"/>
          <w:lang w:eastAsia="pl-PL"/>
        </w:rPr>
      </w:pPr>
      <w:r w:rsidRPr="00421167">
        <w:rPr>
          <w:rFonts w:ascii="Arial" w:eastAsia="Times New Roman" w:hAnsi="Arial" w:cs="Arial"/>
          <w:i/>
          <w:sz w:val="24"/>
          <w:szCs w:val="24"/>
          <w:lang w:eastAsia="pl-PL"/>
        </w:rPr>
        <w:t>Rodzice/opiekunowie dzieci winni pamiętać o odpowiedzialności prawnej za ewentualne szkody wyrządzone przez dzieci na osobach lub mieniu.</w:t>
      </w:r>
      <w:r w:rsidRPr="00421167">
        <w:rPr>
          <w:rFonts w:ascii="Arial" w:hAnsi="Arial" w:cs="Arial"/>
          <w:i/>
          <w:sz w:val="24"/>
          <w:szCs w:val="24"/>
          <w:lang w:eastAsia="pl-PL"/>
        </w:rPr>
        <w:sym w:font="Symbol" w:char="F02D"/>
      </w:r>
      <w:r w:rsidRPr="00421167">
        <w:rPr>
          <w:rFonts w:ascii="Arial" w:eastAsia="Times New Roman" w:hAnsi="Arial" w:cs="Arial"/>
          <w:i/>
          <w:sz w:val="24"/>
          <w:szCs w:val="24"/>
          <w:lang w:eastAsia="pl-PL"/>
        </w:rPr>
        <w:t>Zabrania się picia alkoholu i palenia papierosów.</w:t>
      </w:r>
    </w:p>
    <w:p w:rsidR="00C1117A" w:rsidRPr="00421167" w:rsidRDefault="006223FC" w:rsidP="00077BB2">
      <w:pPr>
        <w:pStyle w:val="Akapitzlist"/>
        <w:numPr>
          <w:ilvl w:val="0"/>
          <w:numId w:val="3"/>
        </w:numPr>
        <w:spacing w:after="0" w:line="240" w:lineRule="auto"/>
        <w:jc w:val="both"/>
        <w:rPr>
          <w:rFonts w:ascii="Arial" w:eastAsia="Times New Roman" w:hAnsi="Arial" w:cs="Arial"/>
          <w:i/>
          <w:sz w:val="24"/>
          <w:szCs w:val="24"/>
          <w:lang w:eastAsia="pl-PL"/>
        </w:rPr>
      </w:pPr>
      <w:r w:rsidRPr="00421167">
        <w:rPr>
          <w:rFonts w:ascii="Arial" w:eastAsia="Times New Roman" w:hAnsi="Arial" w:cs="Arial"/>
          <w:i/>
          <w:sz w:val="24"/>
          <w:szCs w:val="24"/>
          <w:lang w:eastAsia="pl-PL"/>
        </w:rPr>
        <w:t>Zabrania się niszczenia roślinności i zaśmiecania terenu.</w:t>
      </w:r>
      <w:r w:rsidRPr="00421167">
        <w:rPr>
          <w:rFonts w:ascii="Arial" w:hAnsi="Arial" w:cs="Arial"/>
          <w:i/>
          <w:sz w:val="24"/>
          <w:szCs w:val="24"/>
          <w:lang w:eastAsia="pl-PL"/>
        </w:rPr>
        <w:sym w:font="Symbol" w:char="F02D"/>
      </w:r>
      <w:r w:rsidRPr="00421167">
        <w:rPr>
          <w:rFonts w:ascii="Arial" w:eastAsia="Times New Roman" w:hAnsi="Arial" w:cs="Arial"/>
          <w:i/>
          <w:sz w:val="24"/>
          <w:szCs w:val="24"/>
          <w:lang w:eastAsia="pl-PL"/>
        </w:rPr>
        <w:t>Zabrania się wprowadzania psów.</w:t>
      </w:r>
    </w:p>
    <w:p w:rsidR="00C1117A" w:rsidRPr="00421167" w:rsidRDefault="00C1117A" w:rsidP="00C1117A">
      <w:pPr>
        <w:pStyle w:val="Akapitzlist"/>
        <w:spacing w:after="0" w:line="240" w:lineRule="auto"/>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 </w:t>
      </w:r>
    </w:p>
    <w:p w:rsidR="00C1117A" w:rsidRPr="00421167" w:rsidRDefault="006223FC" w:rsidP="00C1117A">
      <w:pPr>
        <w:pStyle w:val="Akapitzlist"/>
        <w:spacing w:after="0" w:line="240" w:lineRule="auto"/>
        <w:ind w:left="284"/>
        <w:jc w:val="both"/>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Administratorem placu zabaw, do którego można zgłaszać uwagi jest................................... </w:t>
      </w:r>
      <w:proofErr w:type="spellStart"/>
      <w:r w:rsidRPr="00421167">
        <w:rPr>
          <w:rFonts w:ascii="Arial" w:eastAsia="Times New Roman" w:hAnsi="Arial" w:cs="Arial"/>
          <w:i/>
          <w:sz w:val="24"/>
          <w:szCs w:val="24"/>
          <w:lang w:eastAsia="pl-PL"/>
        </w:rPr>
        <w:t>tel</w:t>
      </w:r>
      <w:proofErr w:type="spellEnd"/>
      <w:r w:rsidRPr="00421167">
        <w:rPr>
          <w:rFonts w:ascii="Arial" w:eastAsia="Times New Roman" w:hAnsi="Arial" w:cs="Arial"/>
          <w:i/>
          <w:sz w:val="24"/>
          <w:szCs w:val="24"/>
          <w:lang w:eastAsia="pl-PL"/>
        </w:rPr>
        <w:t xml:space="preserve">............. </w:t>
      </w:r>
    </w:p>
    <w:p w:rsidR="00C1117A" w:rsidRPr="00421167" w:rsidRDefault="00C1117A" w:rsidP="00C1117A">
      <w:pPr>
        <w:pStyle w:val="Akapitzlist"/>
        <w:spacing w:after="0" w:line="240" w:lineRule="auto"/>
        <w:ind w:left="284"/>
        <w:jc w:val="both"/>
        <w:rPr>
          <w:rFonts w:ascii="Arial" w:eastAsia="Times New Roman" w:hAnsi="Arial" w:cs="Arial"/>
          <w:i/>
          <w:sz w:val="24"/>
          <w:szCs w:val="24"/>
          <w:lang w:eastAsia="pl-PL"/>
        </w:rPr>
      </w:pPr>
    </w:p>
    <w:p w:rsidR="00C1117A" w:rsidRPr="00421167" w:rsidRDefault="006223FC" w:rsidP="00C1117A">
      <w:pPr>
        <w:pStyle w:val="Akapitzlist"/>
        <w:spacing w:after="0" w:line="240" w:lineRule="auto"/>
        <w:ind w:hanging="436"/>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Telefony alarmowe: </w:t>
      </w:r>
    </w:p>
    <w:p w:rsidR="00C1117A" w:rsidRPr="00421167" w:rsidRDefault="006223FC" w:rsidP="00C1117A">
      <w:pPr>
        <w:pStyle w:val="Akapitzlist"/>
        <w:numPr>
          <w:ilvl w:val="0"/>
          <w:numId w:val="7"/>
        </w:numPr>
        <w:spacing w:after="0" w:line="240" w:lineRule="auto"/>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Straż Miejska ....... </w:t>
      </w:r>
    </w:p>
    <w:p w:rsidR="00C1117A" w:rsidRPr="00421167" w:rsidRDefault="006223FC" w:rsidP="00C1117A">
      <w:pPr>
        <w:pStyle w:val="Akapitzlist"/>
        <w:numPr>
          <w:ilvl w:val="0"/>
          <w:numId w:val="7"/>
        </w:numPr>
        <w:spacing w:after="0" w:line="240" w:lineRule="auto"/>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Policja tel. 997 </w:t>
      </w:r>
    </w:p>
    <w:p w:rsidR="00C1117A" w:rsidRPr="00421167" w:rsidRDefault="006223FC" w:rsidP="00C1117A">
      <w:pPr>
        <w:pStyle w:val="Akapitzlist"/>
        <w:numPr>
          <w:ilvl w:val="0"/>
          <w:numId w:val="7"/>
        </w:numPr>
        <w:spacing w:after="0" w:line="240" w:lineRule="auto"/>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Pogotowie Ratunkowe tel. 999 </w:t>
      </w:r>
    </w:p>
    <w:p w:rsidR="00C1117A" w:rsidRPr="00421167" w:rsidRDefault="006223FC" w:rsidP="00C1117A">
      <w:pPr>
        <w:pStyle w:val="Akapitzlist"/>
        <w:numPr>
          <w:ilvl w:val="0"/>
          <w:numId w:val="7"/>
        </w:numPr>
        <w:spacing w:after="0" w:line="240" w:lineRule="auto"/>
        <w:rPr>
          <w:rFonts w:ascii="Arial" w:eastAsia="Times New Roman" w:hAnsi="Arial" w:cs="Arial"/>
          <w:i/>
          <w:sz w:val="24"/>
          <w:szCs w:val="24"/>
          <w:lang w:eastAsia="pl-PL"/>
        </w:rPr>
      </w:pPr>
      <w:r w:rsidRPr="00421167">
        <w:rPr>
          <w:rFonts w:ascii="Arial" w:eastAsia="Times New Roman" w:hAnsi="Arial" w:cs="Arial"/>
          <w:i/>
          <w:sz w:val="24"/>
          <w:szCs w:val="24"/>
          <w:lang w:eastAsia="pl-PL"/>
        </w:rPr>
        <w:t xml:space="preserve">Ogólny - pomoc tel. 112 (z tel. komórkowego).” </w:t>
      </w:r>
    </w:p>
    <w:p w:rsidR="00C1117A" w:rsidRPr="00421167" w:rsidRDefault="00C1117A" w:rsidP="00C1117A">
      <w:pPr>
        <w:spacing w:after="0" w:line="240" w:lineRule="auto"/>
        <w:rPr>
          <w:rFonts w:ascii="Arial" w:eastAsia="Times New Roman" w:hAnsi="Arial" w:cs="Arial"/>
          <w:sz w:val="24"/>
          <w:szCs w:val="24"/>
          <w:lang w:eastAsia="pl-PL"/>
        </w:rPr>
      </w:pPr>
    </w:p>
    <w:p w:rsidR="00C1117A" w:rsidRPr="00421167" w:rsidRDefault="00C1117A" w:rsidP="00C1117A">
      <w:pPr>
        <w:spacing w:after="0" w:line="240" w:lineRule="auto"/>
        <w:rPr>
          <w:rFonts w:ascii="Arial" w:eastAsia="Times New Roman" w:hAnsi="Arial" w:cs="Arial"/>
          <w:sz w:val="24"/>
          <w:szCs w:val="24"/>
          <w:lang w:eastAsia="pl-PL"/>
        </w:rPr>
      </w:pPr>
    </w:p>
    <w:p w:rsidR="00C1117A" w:rsidRPr="00421167" w:rsidRDefault="006223FC" w:rsidP="00C1117A">
      <w:pPr>
        <w:pStyle w:val="Akapitzlist"/>
        <w:spacing w:after="0" w:line="240" w:lineRule="auto"/>
        <w:ind w:left="1004" w:hanging="1004"/>
        <w:rPr>
          <w:rFonts w:ascii="Arial" w:eastAsia="Times New Roman" w:hAnsi="Arial" w:cs="Arial"/>
          <w:sz w:val="24"/>
          <w:szCs w:val="24"/>
          <w:lang w:eastAsia="pl-PL"/>
        </w:rPr>
      </w:pPr>
      <w:r w:rsidRPr="00421167">
        <w:rPr>
          <w:rFonts w:ascii="Arial" w:eastAsia="Times New Roman" w:hAnsi="Arial" w:cs="Arial"/>
          <w:sz w:val="24"/>
          <w:szCs w:val="24"/>
          <w:lang w:eastAsia="pl-PL"/>
        </w:rPr>
        <w:t>2.8.</w:t>
      </w:r>
      <w:r w:rsidR="002844E4"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Brak oznaczenia urządzeń</w:t>
      </w:r>
    </w:p>
    <w:p w:rsidR="00C1117A" w:rsidRPr="00421167" w:rsidRDefault="002844E4" w:rsidP="002844E4">
      <w:pPr>
        <w:pStyle w:val="Akapitzlist"/>
        <w:spacing w:after="0" w:line="240" w:lineRule="auto"/>
        <w:ind w:left="709" w:hanging="709"/>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6223FC" w:rsidRPr="00421167">
        <w:rPr>
          <w:rFonts w:ascii="Arial" w:eastAsia="Times New Roman" w:hAnsi="Arial" w:cs="Arial"/>
          <w:sz w:val="24"/>
          <w:szCs w:val="24"/>
          <w:lang w:eastAsia="pl-PL"/>
        </w:rPr>
        <w:t xml:space="preserve">Tabliczka znamionowa urządzenia powinna podawać informacje </w:t>
      </w:r>
      <w:r w:rsidRPr="00421167">
        <w:rPr>
          <w:rFonts w:ascii="Arial" w:eastAsia="Times New Roman" w:hAnsi="Arial" w:cs="Arial"/>
          <w:sz w:val="24"/>
          <w:szCs w:val="24"/>
          <w:lang w:eastAsia="pl-PL"/>
        </w:rPr>
        <w:t xml:space="preserve">                             </w:t>
      </w:r>
      <w:r w:rsidR="006223FC" w:rsidRPr="00421167">
        <w:rPr>
          <w:rFonts w:ascii="Arial" w:eastAsia="Times New Roman" w:hAnsi="Arial" w:cs="Arial"/>
          <w:sz w:val="24"/>
          <w:szCs w:val="24"/>
          <w:lang w:eastAsia="pl-PL"/>
        </w:rPr>
        <w:t xml:space="preserve">o producencie, dacie produkcji, numerze seryjnym i numerze normy, zgodnie </w:t>
      </w:r>
      <w:r w:rsidRPr="00421167">
        <w:rPr>
          <w:rFonts w:ascii="Arial" w:eastAsia="Times New Roman" w:hAnsi="Arial" w:cs="Arial"/>
          <w:sz w:val="24"/>
          <w:szCs w:val="24"/>
          <w:lang w:eastAsia="pl-PL"/>
        </w:rPr>
        <w:t xml:space="preserve">  </w:t>
      </w:r>
      <w:r w:rsidR="006223FC" w:rsidRPr="00421167">
        <w:rPr>
          <w:rFonts w:ascii="Arial" w:eastAsia="Times New Roman" w:hAnsi="Arial" w:cs="Arial"/>
          <w:sz w:val="24"/>
          <w:szCs w:val="24"/>
          <w:lang w:eastAsia="pl-PL"/>
        </w:rPr>
        <w:t xml:space="preserve">z którą urządzenie wyprodukowano. Osobno powinien być zaznaczony poziom gruntu. </w:t>
      </w:r>
    </w:p>
    <w:p w:rsidR="00C1117A" w:rsidRPr="00421167" w:rsidRDefault="00C1117A" w:rsidP="00C1117A">
      <w:pPr>
        <w:pStyle w:val="Akapitzlist"/>
        <w:spacing w:after="0" w:line="240" w:lineRule="auto"/>
        <w:ind w:left="1004"/>
        <w:rPr>
          <w:rFonts w:ascii="Arial" w:eastAsia="Times New Roman" w:hAnsi="Arial" w:cs="Arial"/>
          <w:sz w:val="24"/>
          <w:szCs w:val="24"/>
          <w:lang w:eastAsia="pl-PL"/>
        </w:rPr>
      </w:pPr>
    </w:p>
    <w:p w:rsidR="00C1117A" w:rsidRPr="00421167" w:rsidRDefault="006223FC" w:rsidP="002844E4">
      <w:pPr>
        <w:pStyle w:val="Akapitzlist"/>
        <w:spacing w:after="0" w:line="240" w:lineRule="auto"/>
        <w:ind w:left="709" w:hanging="709"/>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2.9. </w:t>
      </w:r>
      <w:r w:rsidR="002844E4"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Drewno w bezpośrednim kontakcie z gruntem.</w:t>
      </w:r>
    </w:p>
    <w:p w:rsidR="00C1117A" w:rsidRPr="00421167" w:rsidRDefault="002844E4" w:rsidP="002844E4">
      <w:pPr>
        <w:pStyle w:val="Akapitzlist"/>
        <w:spacing w:after="0" w:line="240" w:lineRule="auto"/>
        <w:ind w:left="709" w:hanging="709"/>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w:t>
      </w:r>
      <w:r w:rsidR="006223FC" w:rsidRPr="00421167">
        <w:rPr>
          <w:rFonts w:ascii="Arial" w:eastAsia="Times New Roman" w:hAnsi="Arial" w:cs="Arial"/>
          <w:sz w:val="24"/>
          <w:szCs w:val="24"/>
          <w:lang w:eastAsia="pl-PL"/>
        </w:rPr>
        <w:t xml:space="preserve">Niedopuszczalne jest zakopywanie lub betonowanie bezpośrednio w gruncie drewnianych elementów. Dotychczasowa norma PN-EN 1176-1 dopuszcza trzy przypadki kotwienia drewnianych urządzeń: </w:t>
      </w:r>
      <w:r w:rsidR="006223FC" w:rsidRPr="00421167">
        <w:rPr>
          <w:rFonts w:ascii="Arial" w:hAnsi="Arial" w:cs="Arial"/>
          <w:sz w:val="24"/>
          <w:szCs w:val="24"/>
          <w:lang w:eastAsia="pl-PL"/>
        </w:rPr>
        <w:sym w:font="Symbol" w:char="F02D"/>
      </w:r>
      <w:r w:rsidR="006223FC" w:rsidRPr="00421167">
        <w:rPr>
          <w:rFonts w:ascii="Arial" w:eastAsia="Times New Roman" w:hAnsi="Arial" w:cs="Arial"/>
          <w:sz w:val="24"/>
          <w:szCs w:val="24"/>
          <w:lang w:eastAsia="pl-PL"/>
        </w:rPr>
        <w:t xml:space="preserve">gdy drewno posiada dostateczną odporność naturalną zgodnie z normą EN 350-2; odporność tę posiadają nie spotykane zazwyczaj w branży placów zabaw gatunki drewna egzotycznego, </w:t>
      </w:r>
      <w:r w:rsidR="006223FC" w:rsidRPr="00421167">
        <w:rPr>
          <w:rFonts w:ascii="Arial" w:hAnsi="Arial" w:cs="Arial"/>
          <w:sz w:val="24"/>
          <w:szCs w:val="24"/>
          <w:lang w:eastAsia="pl-PL"/>
        </w:rPr>
        <w:sym w:font="Symbol" w:char="F02D"/>
      </w:r>
      <w:r w:rsidR="006223FC" w:rsidRPr="00421167">
        <w:rPr>
          <w:rFonts w:ascii="Arial" w:eastAsia="Times New Roman" w:hAnsi="Arial" w:cs="Arial"/>
          <w:sz w:val="24"/>
          <w:szCs w:val="24"/>
          <w:lang w:eastAsia="pl-PL"/>
        </w:rPr>
        <w:t xml:space="preserve">gdy drewno stoi ponad ziemią na metalowej kotwie lub stopce słupka, </w:t>
      </w:r>
      <w:r w:rsidR="006223FC" w:rsidRPr="00421167">
        <w:rPr>
          <w:rFonts w:ascii="Arial" w:hAnsi="Arial" w:cs="Arial"/>
          <w:sz w:val="24"/>
          <w:szCs w:val="24"/>
          <w:lang w:eastAsia="pl-PL"/>
        </w:rPr>
        <w:sym w:font="Symbol" w:char="F02D"/>
      </w:r>
      <w:r w:rsidR="006223FC" w:rsidRPr="00421167">
        <w:rPr>
          <w:rFonts w:ascii="Arial" w:eastAsia="Times New Roman" w:hAnsi="Arial" w:cs="Arial"/>
          <w:sz w:val="24"/>
          <w:szCs w:val="24"/>
          <w:lang w:eastAsia="pl-PL"/>
        </w:rPr>
        <w:t xml:space="preserve">gdy drewno jest zaimpregnowane ciśnieniowo zgodnie z normami EN 355-2 oraz EN 351-1. </w:t>
      </w:r>
    </w:p>
    <w:p w:rsidR="00C1117A" w:rsidRPr="00421167" w:rsidRDefault="00C1117A" w:rsidP="00C1117A">
      <w:pPr>
        <w:pStyle w:val="Akapitzlist"/>
        <w:spacing w:after="0" w:line="240" w:lineRule="auto"/>
        <w:ind w:left="1004"/>
        <w:rPr>
          <w:rFonts w:ascii="Arial" w:eastAsia="Times New Roman" w:hAnsi="Arial" w:cs="Arial"/>
          <w:sz w:val="24"/>
          <w:szCs w:val="24"/>
          <w:lang w:eastAsia="pl-PL"/>
        </w:rPr>
      </w:pPr>
    </w:p>
    <w:p w:rsidR="006223FC" w:rsidRPr="00421167" w:rsidRDefault="006223FC" w:rsidP="00C1117A">
      <w:pPr>
        <w:pStyle w:val="Akapitzlist"/>
        <w:spacing w:after="0" w:line="240" w:lineRule="auto"/>
        <w:ind w:left="1004" w:hanging="1004"/>
        <w:rPr>
          <w:rFonts w:ascii="Arial" w:eastAsia="Times New Roman" w:hAnsi="Arial" w:cs="Arial"/>
          <w:sz w:val="24"/>
          <w:szCs w:val="24"/>
          <w:lang w:eastAsia="pl-PL"/>
        </w:rPr>
      </w:pPr>
      <w:r w:rsidRPr="00421167">
        <w:rPr>
          <w:rFonts w:ascii="Arial" w:eastAsia="Times New Roman" w:hAnsi="Arial" w:cs="Arial"/>
          <w:sz w:val="24"/>
          <w:szCs w:val="24"/>
          <w:lang w:eastAsia="pl-PL"/>
        </w:rPr>
        <w:t>2.10.</w:t>
      </w:r>
      <w:r w:rsidR="00421167"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 Niewłaściwe zabezpieczenie sklejki</w:t>
      </w:r>
    </w:p>
    <w:p w:rsidR="00C1117A" w:rsidRPr="00421167" w:rsidRDefault="006223FC" w:rsidP="00421167">
      <w:pPr>
        <w:spacing w:after="0" w:line="240" w:lineRule="auto"/>
        <w:ind w:left="709"/>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Norma wymaga, aby elementy urządzeń wykonane ze sklejki były zabezpieczone przed wpływem warunków atmosferycznych. Pomalowanie sklejki impregnatem koloryzującym jest niewystarczające. </w:t>
      </w:r>
    </w:p>
    <w:p w:rsidR="00C1117A" w:rsidRPr="00421167" w:rsidRDefault="00C1117A" w:rsidP="006223FC">
      <w:pPr>
        <w:spacing w:after="0" w:line="240" w:lineRule="auto"/>
        <w:rPr>
          <w:rFonts w:ascii="Arial" w:eastAsia="Times New Roman" w:hAnsi="Arial" w:cs="Arial"/>
          <w:sz w:val="24"/>
          <w:szCs w:val="24"/>
          <w:lang w:eastAsia="pl-PL"/>
        </w:rPr>
      </w:pPr>
    </w:p>
    <w:p w:rsidR="00C1117A" w:rsidRPr="00421167" w:rsidRDefault="006223FC" w:rsidP="006223FC">
      <w:pPr>
        <w:spacing w:after="0" w:line="240" w:lineRule="auto"/>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2.11. </w:t>
      </w:r>
      <w:r w:rsidR="00421167"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Korozja elementów </w:t>
      </w:r>
      <w:r w:rsidR="00C1117A" w:rsidRPr="00421167">
        <w:rPr>
          <w:rFonts w:ascii="Arial" w:eastAsia="Times New Roman" w:hAnsi="Arial" w:cs="Arial"/>
          <w:sz w:val="24"/>
          <w:szCs w:val="24"/>
          <w:lang w:eastAsia="pl-PL"/>
        </w:rPr>
        <w:t>s</w:t>
      </w:r>
      <w:r w:rsidRPr="006223FC">
        <w:rPr>
          <w:rFonts w:ascii="Arial" w:eastAsia="Times New Roman" w:hAnsi="Arial" w:cs="Arial"/>
          <w:sz w:val="24"/>
          <w:szCs w:val="24"/>
          <w:lang w:eastAsia="pl-PL"/>
        </w:rPr>
        <w:t>talowych</w:t>
      </w:r>
    </w:p>
    <w:p w:rsidR="00C1117A" w:rsidRPr="00421167" w:rsidRDefault="006223FC" w:rsidP="00421167">
      <w:pPr>
        <w:spacing w:after="0" w:line="240" w:lineRule="auto"/>
        <w:ind w:left="709"/>
        <w:rPr>
          <w:rFonts w:ascii="Arial" w:eastAsia="Times New Roman" w:hAnsi="Arial" w:cs="Arial"/>
          <w:sz w:val="24"/>
          <w:szCs w:val="24"/>
          <w:lang w:eastAsia="pl-PL"/>
        </w:rPr>
      </w:pPr>
      <w:r w:rsidRPr="006223FC">
        <w:rPr>
          <w:rFonts w:ascii="Arial" w:eastAsia="Times New Roman" w:hAnsi="Arial" w:cs="Arial"/>
          <w:sz w:val="24"/>
          <w:szCs w:val="24"/>
          <w:lang w:eastAsia="pl-PL"/>
        </w:rPr>
        <w:t>Zaniedbane, skorodowane urządzenia metalowe mają obniżoną wytrzymałość</w:t>
      </w:r>
      <w:r w:rsidR="00C1117A"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 i stanowią zagrożenie. </w:t>
      </w:r>
    </w:p>
    <w:p w:rsidR="00C1117A" w:rsidRPr="00421167" w:rsidRDefault="00C1117A" w:rsidP="006223FC">
      <w:pPr>
        <w:spacing w:after="0" w:line="240" w:lineRule="auto"/>
        <w:rPr>
          <w:rFonts w:ascii="Arial" w:eastAsia="Times New Roman" w:hAnsi="Arial" w:cs="Arial"/>
          <w:sz w:val="24"/>
          <w:szCs w:val="24"/>
          <w:lang w:eastAsia="pl-PL"/>
        </w:rPr>
      </w:pPr>
    </w:p>
    <w:p w:rsidR="00C1117A" w:rsidRPr="00421167" w:rsidRDefault="006223FC" w:rsidP="006223FC">
      <w:pPr>
        <w:spacing w:after="0" w:line="240" w:lineRule="auto"/>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2.12. </w:t>
      </w:r>
      <w:r w:rsidR="00421167"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Błędy w fundamentowaniu</w:t>
      </w:r>
    </w:p>
    <w:p w:rsidR="00C1117A" w:rsidRPr="00421167" w:rsidRDefault="006223FC" w:rsidP="00421167">
      <w:pPr>
        <w:spacing w:after="0" w:line="240" w:lineRule="auto"/>
        <w:ind w:left="709"/>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Zbyt płytkie zalewanie fundamentów lub przykręcanie sprężyn bujaków bezpośrednio do fundamentu grozi ich wyrwaniem. Norma PN-EN 1176-1 wyraźnie mówi jak wyposażenie placu zabaw ma być fundamentowane, </w:t>
      </w:r>
      <w:r w:rsidR="00C1117A"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a nawet zamieszcza rysunek. Tu również dopuszcza się do stosowania trzy przypadki: </w:t>
      </w:r>
    </w:p>
    <w:p w:rsidR="00C1117A" w:rsidRPr="00421167" w:rsidRDefault="006223FC" w:rsidP="00C1117A">
      <w:pPr>
        <w:pStyle w:val="Akapitzlist"/>
        <w:numPr>
          <w:ilvl w:val="0"/>
          <w:numId w:val="8"/>
        </w:num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lastRenderedPageBreak/>
        <w:t xml:space="preserve">Fundamenty umieszcza się </w:t>
      </w:r>
      <w:r w:rsidR="00C1117A" w:rsidRPr="00421167">
        <w:rPr>
          <w:rFonts w:ascii="Arial" w:eastAsia="Times New Roman" w:hAnsi="Arial" w:cs="Arial"/>
          <w:sz w:val="24"/>
          <w:szCs w:val="24"/>
          <w:lang w:eastAsia="pl-PL"/>
        </w:rPr>
        <w:t>min.</w:t>
      </w:r>
      <w:r w:rsidRPr="00421167">
        <w:rPr>
          <w:rFonts w:ascii="Arial" w:eastAsia="Times New Roman" w:hAnsi="Arial" w:cs="Arial"/>
          <w:sz w:val="24"/>
          <w:szCs w:val="24"/>
          <w:lang w:eastAsia="pl-PL"/>
        </w:rPr>
        <w:t xml:space="preserve">40 cm pod powierzchnią gruntu, </w:t>
      </w:r>
    </w:p>
    <w:p w:rsidR="00C1117A" w:rsidRPr="00421167" w:rsidRDefault="006223FC" w:rsidP="00C1117A">
      <w:pPr>
        <w:pStyle w:val="Akapitzlist"/>
        <w:numPr>
          <w:ilvl w:val="0"/>
          <w:numId w:val="8"/>
        </w:num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Jeżeli wierzchołek fundamentu wykonany jest jak na rysunku w normie, to fundament może się znajdować 20 cm pod powierzchnią gruntu </w:t>
      </w:r>
    </w:p>
    <w:p w:rsidR="00C1117A" w:rsidRPr="00421167" w:rsidRDefault="006223FC" w:rsidP="00C1117A">
      <w:pPr>
        <w:pStyle w:val="Akapitzlist"/>
        <w:numPr>
          <w:ilvl w:val="0"/>
          <w:numId w:val="8"/>
        </w:numPr>
        <w:spacing w:after="0" w:line="240" w:lineRule="auto"/>
        <w:rPr>
          <w:rFonts w:ascii="Arial" w:eastAsia="Times New Roman" w:hAnsi="Arial" w:cs="Arial"/>
          <w:sz w:val="24"/>
          <w:szCs w:val="24"/>
          <w:lang w:eastAsia="pl-PL"/>
        </w:rPr>
      </w:pPr>
      <w:r w:rsidRPr="00421167">
        <w:rPr>
          <w:rFonts w:ascii="Arial" w:eastAsia="Times New Roman" w:hAnsi="Arial" w:cs="Arial"/>
          <w:sz w:val="24"/>
          <w:szCs w:val="24"/>
          <w:lang w:eastAsia="pl-PL"/>
        </w:rPr>
        <w:t>Fundament jest całkowicie przykryty urządzeniem, jak w przypadku karuzel tarczowych. Najczęściej spotkać można dwa rodzaje nieprawidłowości związane z fundamentowaniem:</w:t>
      </w:r>
    </w:p>
    <w:p w:rsidR="00C1117A" w:rsidRPr="00421167" w:rsidRDefault="006223FC" w:rsidP="00421167">
      <w:pPr>
        <w:pStyle w:val="Akapitzlist"/>
        <w:numPr>
          <w:ilvl w:val="2"/>
          <w:numId w:val="8"/>
        </w:numPr>
        <w:spacing w:after="0" w:line="240" w:lineRule="auto"/>
        <w:ind w:left="1418" w:hanging="28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Zbyt płytkie zalewanie fundamentów (betonując sprzęt na placu zabaw nie można wyprofilować fundamentu zgodnie z wymaganiami normy, zatem jego górna powierzchnia musi być zagłębiona 40 cm pod powierzchnię). Równocześnie pamiętać należy, że drewno nie może stykać się z gruntem,</w:t>
      </w:r>
    </w:p>
    <w:p w:rsidR="00C1117A" w:rsidRPr="00421167" w:rsidRDefault="006223FC" w:rsidP="00421167">
      <w:pPr>
        <w:pStyle w:val="Akapitzlist"/>
        <w:numPr>
          <w:ilvl w:val="2"/>
          <w:numId w:val="8"/>
        </w:numPr>
        <w:spacing w:after="0" w:line="240" w:lineRule="auto"/>
        <w:ind w:left="1418" w:hanging="28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przykręcanie sprężyn bujaków bezpośrednio do fundamentu, co skutkuje tym, że jego wierzch znajduje się na powierzchni lub tuż pod nią, a powinien się</w:t>
      </w:r>
      <w:r w:rsidR="00C1117A"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znaleźć </w:t>
      </w:r>
      <w:r w:rsidR="00C1117A" w:rsidRPr="00421167">
        <w:rPr>
          <w:rFonts w:ascii="Arial" w:eastAsia="Times New Roman" w:hAnsi="Arial" w:cs="Arial"/>
          <w:sz w:val="24"/>
          <w:szCs w:val="24"/>
          <w:lang w:eastAsia="pl-PL"/>
        </w:rPr>
        <w:t xml:space="preserve">min. </w:t>
      </w:r>
      <w:r w:rsidRPr="00421167">
        <w:rPr>
          <w:rFonts w:ascii="Arial" w:eastAsia="Times New Roman" w:hAnsi="Arial" w:cs="Arial"/>
          <w:sz w:val="24"/>
          <w:szCs w:val="24"/>
          <w:lang w:eastAsia="pl-PL"/>
        </w:rPr>
        <w:t xml:space="preserve">40 cm niżej. </w:t>
      </w:r>
    </w:p>
    <w:p w:rsidR="00C1117A" w:rsidRPr="00421167" w:rsidRDefault="00C1117A" w:rsidP="00C1117A">
      <w:pPr>
        <w:pStyle w:val="Akapitzlist"/>
        <w:spacing w:after="0" w:line="240" w:lineRule="auto"/>
        <w:ind w:left="1647"/>
        <w:rPr>
          <w:rFonts w:ascii="Arial" w:eastAsia="Times New Roman" w:hAnsi="Arial" w:cs="Arial"/>
          <w:sz w:val="24"/>
          <w:szCs w:val="24"/>
          <w:lang w:eastAsia="pl-PL"/>
        </w:rPr>
      </w:pPr>
    </w:p>
    <w:p w:rsidR="002844E4" w:rsidRPr="00421167" w:rsidRDefault="006223FC" w:rsidP="002844E4">
      <w:pPr>
        <w:pStyle w:val="Akapitzlist"/>
        <w:spacing w:after="0" w:line="240" w:lineRule="auto"/>
        <w:ind w:left="0"/>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2.13. </w:t>
      </w:r>
      <w:r w:rsidR="002844E4"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Niewłaściwe wymiary otworów grożące zakleszczeniem</w:t>
      </w:r>
      <w:r w:rsidR="002844E4" w:rsidRPr="00421167">
        <w:rPr>
          <w:rFonts w:ascii="Arial" w:eastAsia="Times New Roman" w:hAnsi="Arial" w:cs="Arial"/>
          <w:sz w:val="24"/>
          <w:szCs w:val="24"/>
          <w:lang w:eastAsia="pl-PL"/>
        </w:rPr>
        <w:t xml:space="preserve"> </w:t>
      </w:r>
    </w:p>
    <w:p w:rsidR="002844E4" w:rsidRPr="00421167" w:rsidRDefault="006223FC" w:rsidP="002844E4">
      <w:pPr>
        <w:pStyle w:val="Akapitzlist"/>
        <w:spacing w:after="0" w:line="240" w:lineRule="auto"/>
        <w:ind w:left="708"/>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Niebezpieczeństwo zakleszczeń jest dość powszechnie spotykaną</w:t>
      </w:r>
      <w:r w:rsidR="002844E4"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nieprawidłowością. Norma PN-EN 1176-1 podaje wymiary otworów (wymiary w dowolną stronę), jakich nie można stosować podczas konstruowania wyposażenia placów zabaw, gdyż dziecko może w nich zaklinować paluszek, rączkę, główkę, czy inną cześć ciała. Dotyczy ta sprawa każdego otworu, okienka, drabin, otworów między stopniami schodów, w balustradach, daszkach itd. Zakazane wymiary otworów: </w:t>
      </w:r>
    </w:p>
    <w:p w:rsidR="002844E4" w:rsidRPr="00421167" w:rsidRDefault="006223FC" w:rsidP="00077BB2">
      <w:pPr>
        <w:pStyle w:val="Akapitzlist"/>
        <w:numPr>
          <w:ilvl w:val="0"/>
          <w:numId w:val="9"/>
        </w:numPr>
        <w:spacing w:after="0" w:line="240" w:lineRule="auto"/>
        <w:ind w:left="993" w:hanging="284"/>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8-25 m </w:t>
      </w:r>
    </w:p>
    <w:p w:rsidR="002844E4" w:rsidRPr="00421167" w:rsidRDefault="006223FC" w:rsidP="00077BB2">
      <w:pPr>
        <w:pStyle w:val="Akapitzlist"/>
        <w:numPr>
          <w:ilvl w:val="0"/>
          <w:numId w:val="9"/>
        </w:numPr>
        <w:spacing w:after="0" w:line="240" w:lineRule="auto"/>
        <w:ind w:left="993" w:hanging="284"/>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30-80 mm </w:t>
      </w:r>
    </w:p>
    <w:p w:rsidR="002844E4" w:rsidRPr="00421167" w:rsidRDefault="006223FC" w:rsidP="00077BB2">
      <w:pPr>
        <w:pStyle w:val="Akapitzlist"/>
        <w:numPr>
          <w:ilvl w:val="0"/>
          <w:numId w:val="9"/>
        </w:numPr>
        <w:spacing w:after="0" w:line="240" w:lineRule="auto"/>
        <w:ind w:left="993" w:hanging="284"/>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110-230 </w:t>
      </w:r>
      <w:proofErr w:type="spellStart"/>
      <w:r w:rsidRPr="00421167">
        <w:rPr>
          <w:rFonts w:ascii="Arial" w:eastAsia="Times New Roman" w:hAnsi="Arial" w:cs="Arial"/>
          <w:sz w:val="24"/>
          <w:szCs w:val="24"/>
          <w:lang w:eastAsia="pl-PL"/>
        </w:rPr>
        <w:t>mm</w:t>
      </w:r>
      <w:proofErr w:type="spellEnd"/>
      <w:r w:rsidRPr="00421167">
        <w:rPr>
          <w:rFonts w:ascii="Arial" w:eastAsia="Times New Roman" w:hAnsi="Arial" w:cs="Arial"/>
          <w:sz w:val="24"/>
          <w:szCs w:val="24"/>
          <w:lang w:eastAsia="pl-PL"/>
        </w:rPr>
        <w:t xml:space="preserve">. </w:t>
      </w:r>
    </w:p>
    <w:p w:rsidR="002844E4" w:rsidRPr="00421167" w:rsidRDefault="006223FC" w:rsidP="002844E4">
      <w:pPr>
        <w:pStyle w:val="Akapitzlist"/>
        <w:spacing w:after="0" w:line="240" w:lineRule="auto"/>
        <w:ind w:left="708"/>
        <w:rPr>
          <w:rFonts w:ascii="Arial" w:eastAsia="Times New Roman" w:hAnsi="Arial" w:cs="Arial"/>
          <w:sz w:val="24"/>
          <w:szCs w:val="24"/>
          <w:lang w:eastAsia="pl-PL"/>
        </w:rPr>
      </w:pPr>
      <w:r w:rsidRPr="00421167">
        <w:rPr>
          <w:rFonts w:ascii="Arial" w:eastAsia="Times New Roman" w:hAnsi="Arial" w:cs="Arial"/>
          <w:sz w:val="24"/>
          <w:szCs w:val="24"/>
          <w:lang w:eastAsia="pl-PL"/>
        </w:rPr>
        <w:t>Dozwolone są zatem otwory o wymiarach:</w:t>
      </w:r>
    </w:p>
    <w:p w:rsidR="002844E4" w:rsidRPr="00421167" w:rsidRDefault="006223FC" w:rsidP="00077BB2">
      <w:pPr>
        <w:pStyle w:val="Akapitzlist"/>
        <w:numPr>
          <w:ilvl w:val="0"/>
          <w:numId w:val="9"/>
        </w:numPr>
        <w:spacing w:after="0" w:line="240" w:lineRule="auto"/>
        <w:ind w:left="993" w:hanging="284"/>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poniżej 8 mm</w:t>
      </w:r>
    </w:p>
    <w:p w:rsidR="002844E4" w:rsidRPr="00421167" w:rsidRDefault="006223FC" w:rsidP="00077BB2">
      <w:pPr>
        <w:pStyle w:val="Akapitzlist"/>
        <w:numPr>
          <w:ilvl w:val="0"/>
          <w:numId w:val="9"/>
        </w:numPr>
        <w:spacing w:after="0" w:line="240" w:lineRule="auto"/>
        <w:ind w:left="993" w:hanging="284"/>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25-30 mm </w:t>
      </w:r>
    </w:p>
    <w:p w:rsidR="002844E4" w:rsidRPr="00421167" w:rsidRDefault="006223FC" w:rsidP="00077BB2">
      <w:pPr>
        <w:pStyle w:val="Akapitzlist"/>
        <w:numPr>
          <w:ilvl w:val="0"/>
          <w:numId w:val="9"/>
        </w:numPr>
        <w:spacing w:after="0" w:line="240" w:lineRule="auto"/>
        <w:ind w:left="993" w:hanging="284"/>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80-110 mm </w:t>
      </w:r>
    </w:p>
    <w:p w:rsidR="006223FC" w:rsidRPr="00421167" w:rsidRDefault="006223FC" w:rsidP="00077BB2">
      <w:pPr>
        <w:pStyle w:val="Akapitzlist"/>
        <w:numPr>
          <w:ilvl w:val="0"/>
          <w:numId w:val="9"/>
        </w:numPr>
        <w:spacing w:after="0" w:line="240" w:lineRule="auto"/>
        <w:ind w:left="993" w:hanging="284"/>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powyżej 230 </w:t>
      </w:r>
      <w:proofErr w:type="spellStart"/>
      <w:r w:rsidRPr="00421167">
        <w:rPr>
          <w:rFonts w:ascii="Arial" w:eastAsia="Times New Roman" w:hAnsi="Arial" w:cs="Arial"/>
          <w:sz w:val="24"/>
          <w:szCs w:val="24"/>
          <w:lang w:eastAsia="pl-PL"/>
        </w:rPr>
        <w:t>mm</w:t>
      </w:r>
      <w:proofErr w:type="spellEnd"/>
      <w:r w:rsidRPr="00421167">
        <w:rPr>
          <w:rFonts w:ascii="Arial" w:eastAsia="Times New Roman" w:hAnsi="Arial" w:cs="Arial"/>
          <w:sz w:val="24"/>
          <w:szCs w:val="24"/>
          <w:lang w:eastAsia="pl-PL"/>
        </w:rPr>
        <w:t xml:space="preserve">. </w:t>
      </w:r>
    </w:p>
    <w:p w:rsidR="002844E4" w:rsidRPr="00421167" w:rsidRDefault="002844E4" w:rsidP="006223FC">
      <w:pPr>
        <w:spacing w:after="0" w:line="240" w:lineRule="auto"/>
        <w:rPr>
          <w:rFonts w:ascii="Arial" w:eastAsia="Times New Roman" w:hAnsi="Arial" w:cs="Arial"/>
          <w:sz w:val="24"/>
          <w:szCs w:val="24"/>
          <w:lang w:eastAsia="pl-PL"/>
        </w:rPr>
      </w:pPr>
    </w:p>
    <w:p w:rsidR="002844E4" w:rsidRPr="00421167" w:rsidRDefault="006223FC" w:rsidP="006223FC">
      <w:pPr>
        <w:spacing w:after="0" w:line="240" w:lineRule="auto"/>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2.14. </w:t>
      </w:r>
      <w:r w:rsidR="002844E4"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Brak odpowiednich zabezpieczeń w karuzelach</w:t>
      </w:r>
    </w:p>
    <w:p w:rsidR="002844E4" w:rsidRPr="00421167" w:rsidRDefault="006223FC" w:rsidP="002844E4">
      <w:pPr>
        <w:pStyle w:val="Akapitzlist"/>
        <w:spacing w:after="0" w:line="240" w:lineRule="auto"/>
        <w:ind w:left="708"/>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W przypadku karuzel tarczowych najczęstszą nieprawidłowością jest brak dolnej płyty kryjącej użebrowanie tarczy. Twarde siedziska huśtawek zawieszone na sztywnych prętach. Ta poważna wada dotyczy głównie starszych huśtawek. Według normy siedzisko huśtawki powinno być wykonane z gumy i zawieszone na odpowiednim łańcuchu. Niezastosowanie się do tych wymogów zagraża zdrowiu, życiu dzieci. </w:t>
      </w:r>
    </w:p>
    <w:p w:rsidR="002844E4" w:rsidRPr="00421167" w:rsidRDefault="002844E4" w:rsidP="006223FC">
      <w:pPr>
        <w:spacing w:after="0" w:line="240" w:lineRule="auto"/>
        <w:rPr>
          <w:rFonts w:ascii="Arial" w:eastAsia="Times New Roman" w:hAnsi="Arial" w:cs="Arial"/>
          <w:sz w:val="24"/>
          <w:szCs w:val="24"/>
          <w:lang w:eastAsia="pl-PL"/>
        </w:rPr>
      </w:pPr>
    </w:p>
    <w:p w:rsidR="002844E4" w:rsidRPr="00421167" w:rsidRDefault="006223FC" w:rsidP="006223FC">
      <w:pPr>
        <w:spacing w:after="0" w:line="240" w:lineRule="auto"/>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2.15. </w:t>
      </w:r>
      <w:r w:rsidR="002844E4"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Ostre krawędzie.</w:t>
      </w:r>
    </w:p>
    <w:p w:rsidR="002844E4" w:rsidRPr="00421167" w:rsidRDefault="006223FC" w:rsidP="002844E4">
      <w:pPr>
        <w:pStyle w:val="Akapitzlist"/>
        <w:spacing w:after="0" w:line="240" w:lineRule="auto"/>
        <w:ind w:left="708"/>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Częstą nieprawidłowością jest niewłaściwy sposób wykończenia urządzenia </w:t>
      </w:r>
      <w:r w:rsidR="002844E4"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w procesie produkcyjnym, co skutkuje występowaniem ostrych krawędzi, które grożą</w:t>
      </w:r>
      <w:r w:rsidR="002844E4"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zranieniem.</w:t>
      </w:r>
    </w:p>
    <w:p w:rsidR="002844E4" w:rsidRPr="00421167" w:rsidRDefault="002844E4" w:rsidP="002844E4">
      <w:pPr>
        <w:spacing w:after="0" w:line="240" w:lineRule="auto"/>
        <w:jc w:val="both"/>
        <w:rPr>
          <w:rFonts w:ascii="Arial" w:eastAsia="Times New Roman" w:hAnsi="Arial" w:cs="Arial"/>
          <w:sz w:val="24"/>
          <w:szCs w:val="24"/>
          <w:lang w:eastAsia="pl-PL"/>
        </w:rPr>
      </w:pPr>
    </w:p>
    <w:p w:rsidR="002844E4" w:rsidRPr="00421167" w:rsidRDefault="006223FC" w:rsidP="002844E4">
      <w:pPr>
        <w:spacing w:after="0" w:line="240" w:lineRule="auto"/>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 2.16. </w:t>
      </w:r>
      <w:r w:rsidR="002844E4"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Brak elementów hamujących ruch</w:t>
      </w:r>
    </w:p>
    <w:p w:rsidR="006223FC" w:rsidRPr="00421167" w:rsidRDefault="006223FC" w:rsidP="002844E4">
      <w:pPr>
        <w:pStyle w:val="Akapitzlist"/>
        <w:spacing w:after="0" w:line="240" w:lineRule="auto"/>
        <w:ind w:left="708"/>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Norma wymaga, aby huśtawka wagowa (tzw. ważka) była wyposażona </w:t>
      </w:r>
      <w:r w:rsidR="002844E4"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w elementy hamujące ruch. Najprostszym sposobem ich wykonania jest umieszczenie </w:t>
      </w:r>
      <w:r w:rsidR="002844E4"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w miejscach styku końców ramion ważki z gruntem elementów gumowych, np. -Częściowo wkopanych opon. </w:t>
      </w:r>
    </w:p>
    <w:p w:rsidR="002844E4" w:rsidRPr="00077BB2" w:rsidRDefault="006223FC" w:rsidP="006223FC">
      <w:pPr>
        <w:spacing w:after="0" w:line="240" w:lineRule="auto"/>
        <w:rPr>
          <w:rFonts w:ascii="Arial" w:eastAsia="Times New Roman" w:hAnsi="Arial" w:cs="Arial"/>
          <w:b/>
          <w:sz w:val="24"/>
          <w:szCs w:val="24"/>
          <w:lang w:eastAsia="pl-PL"/>
        </w:rPr>
      </w:pPr>
      <w:r w:rsidRPr="006223FC">
        <w:rPr>
          <w:rFonts w:ascii="Arial" w:eastAsia="Times New Roman" w:hAnsi="Arial" w:cs="Arial"/>
          <w:b/>
          <w:sz w:val="24"/>
          <w:szCs w:val="24"/>
          <w:lang w:eastAsia="pl-PL"/>
        </w:rPr>
        <w:lastRenderedPageBreak/>
        <w:t>Załącznik Nr 2</w:t>
      </w:r>
    </w:p>
    <w:p w:rsidR="002844E4" w:rsidRPr="00421167" w:rsidRDefault="002844E4" w:rsidP="006223FC">
      <w:pPr>
        <w:spacing w:after="0" w:line="240" w:lineRule="auto"/>
        <w:rPr>
          <w:rFonts w:ascii="Arial" w:eastAsia="Times New Roman" w:hAnsi="Arial" w:cs="Arial"/>
          <w:sz w:val="24"/>
          <w:szCs w:val="24"/>
          <w:lang w:eastAsia="pl-PL"/>
        </w:rPr>
      </w:pPr>
    </w:p>
    <w:p w:rsidR="002844E4" w:rsidRPr="00077BB2" w:rsidRDefault="006223FC" w:rsidP="002844E4">
      <w:pPr>
        <w:spacing w:after="0" w:line="240" w:lineRule="auto"/>
        <w:jc w:val="center"/>
        <w:rPr>
          <w:rFonts w:ascii="Arial" w:eastAsia="Times New Roman" w:hAnsi="Arial" w:cs="Arial"/>
          <w:b/>
          <w:sz w:val="32"/>
          <w:szCs w:val="32"/>
          <w:lang w:eastAsia="pl-PL"/>
        </w:rPr>
      </w:pPr>
      <w:r w:rsidRPr="006223FC">
        <w:rPr>
          <w:rFonts w:ascii="Arial" w:eastAsia="Times New Roman" w:hAnsi="Arial" w:cs="Arial"/>
          <w:b/>
          <w:sz w:val="32"/>
          <w:szCs w:val="32"/>
          <w:lang w:eastAsia="pl-PL"/>
        </w:rPr>
        <w:t>Place i sale zabaw</w:t>
      </w:r>
    </w:p>
    <w:p w:rsidR="002844E4" w:rsidRPr="00421167" w:rsidRDefault="006223FC" w:rsidP="002844E4">
      <w:pPr>
        <w:spacing w:after="0" w:line="240" w:lineRule="auto"/>
        <w:jc w:val="center"/>
        <w:rPr>
          <w:rFonts w:ascii="Arial" w:eastAsia="Times New Roman" w:hAnsi="Arial" w:cs="Arial"/>
          <w:sz w:val="24"/>
          <w:szCs w:val="24"/>
          <w:lang w:eastAsia="pl-PL"/>
        </w:rPr>
      </w:pPr>
      <w:r w:rsidRPr="006223FC">
        <w:rPr>
          <w:rFonts w:ascii="Arial" w:eastAsia="Times New Roman" w:hAnsi="Arial" w:cs="Arial"/>
          <w:sz w:val="24"/>
          <w:szCs w:val="24"/>
          <w:lang w:eastAsia="pl-PL"/>
        </w:rPr>
        <w:t>w świetle Prawa budowlanego ustawa z 7 lipca 1994 Prawo budowlane (tekst jedn. Dz. U. z 20</w:t>
      </w:r>
      <w:r w:rsidR="002844E4" w:rsidRPr="00421167">
        <w:rPr>
          <w:rFonts w:ascii="Arial" w:eastAsia="Times New Roman" w:hAnsi="Arial" w:cs="Arial"/>
          <w:sz w:val="24"/>
          <w:szCs w:val="24"/>
          <w:lang w:eastAsia="pl-PL"/>
        </w:rPr>
        <w:t>20</w:t>
      </w:r>
      <w:r w:rsidRPr="006223FC">
        <w:rPr>
          <w:rFonts w:ascii="Arial" w:eastAsia="Times New Roman" w:hAnsi="Arial" w:cs="Arial"/>
          <w:sz w:val="24"/>
          <w:szCs w:val="24"/>
          <w:lang w:eastAsia="pl-PL"/>
        </w:rPr>
        <w:t>r. poz. 1</w:t>
      </w:r>
      <w:r w:rsidR="002844E4" w:rsidRPr="00421167">
        <w:rPr>
          <w:rFonts w:ascii="Arial" w:eastAsia="Times New Roman" w:hAnsi="Arial" w:cs="Arial"/>
          <w:sz w:val="24"/>
          <w:szCs w:val="24"/>
          <w:lang w:eastAsia="pl-PL"/>
        </w:rPr>
        <w:t>333</w:t>
      </w:r>
      <w:r w:rsidRPr="006223FC">
        <w:rPr>
          <w:rFonts w:ascii="Arial" w:eastAsia="Times New Roman" w:hAnsi="Arial" w:cs="Arial"/>
          <w:sz w:val="24"/>
          <w:szCs w:val="24"/>
          <w:lang w:eastAsia="pl-PL"/>
        </w:rPr>
        <w:t xml:space="preserve"> z późniejszymi zmianami)</w:t>
      </w:r>
    </w:p>
    <w:p w:rsidR="002844E4" w:rsidRPr="00421167" w:rsidRDefault="002844E4" w:rsidP="006223FC">
      <w:pPr>
        <w:spacing w:after="0" w:line="240" w:lineRule="auto"/>
        <w:rPr>
          <w:rFonts w:ascii="Arial" w:eastAsia="Times New Roman" w:hAnsi="Arial" w:cs="Arial"/>
          <w:sz w:val="24"/>
          <w:szCs w:val="24"/>
          <w:lang w:eastAsia="pl-PL"/>
        </w:rPr>
      </w:pPr>
    </w:p>
    <w:p w:rsidR="002844E4" w:rsidRPr="00421167" w:rsidRDefault="002844E4" w:rsidP="006223FC">
      <w:pPr>
        <w:spacing w:after="0" w:line="240" w:lineRule="auto"/>
        <w:rPr>
          <w:rFonts w:ascii="Arial" w:eastAsia="Times New Roman" w:hAnsi="Arial" w:cs="Arial"/>
          <w:sz w:val="24"/>
          <w:szCs w:val="24"/>
          <w:lang w:eastAsia="pl-PL"/>
        </w:rPr>
      </w:pPr>
    </w:p>
    <w:p w:rsidR="002844E4" w:rsidRPr="00421167" w:rsidRDefault="006223FC" w:rsidP="00077BB2">
      <w:pPr>
        <w:spacing w:after="0" w:line="240" w:lineRule="auto"/>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Art. 3. Ilekroć w ustawie jest mowa o: </w:t>
      </w:r>
    </w:p>
    <w:p w:rsidR="002844E4" w:rsidRPr="00421167" w:rsidRDefault="006223FC" w:rsidP="00077BB2">
      <w:pPr>
        <w:spacing w:after="0" w:line="240" w:lineRule="auto"/>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1) obiekcie budowlanym – należy przez to rozumieć: </w:t>
      </w:r>
    </w:p>
    <w:p w:rsidR="002844E4" w:rsidRPr="00421167" w:rsidRDefault="006223FC" w:rsidP="00077BB2">
      <w:pPr>
        <w:pStyle w:val="Akapitzlist"/>
        <w:numPr>
          <w:ilvl w:val="0"/>
          <w:numId w:val="10"/>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budynek wraz z instalacjami i urządzeniami technicznymi, </w:t>
      </w:r>
    </w:p>
    <w:p w:rsidR="002844E4" w:rsidRPr="00421167" w:rsidRDefault="006223FC" w:rsidP="00077BB2">
      <w:pPr>
        <w:pStyle w:val="Akapitzlist"/>
        <w:numPr>
          <w:ilvl w:val="0"/>
          <w:numId w:val="10"/>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budowlę stanowiącą całość techniczno– użytkową wraz z instalacjami</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 i urządzeniami, </w:t>
      </w:r>
    </w:p>
    <w:p w:rsidR="002844E4" w:rsidRPr="00421167" w:rsidRDefault="006223FC" w:rsidP="00077BB2">
      <w:pPr>
        <w:pStyle w:val="Akapitzlist"/>
        <w:numPr>
          <w:ilvl w:val="0"/>
          <w:numId w:val="10"/>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obiekt małej architektury. </w:t>
      </w:r>
    </w:p>
    <w:p w:rsidR="00421167" w:rsidRPr="00421167" w:rsidRDefault="00421167" w:rsidP="00077BB2">
      <w:pPr>
        <w:pStyle w:val="Akapitzlist"/>
        <w:spacing w:after="0" w:line="240" w:lineRule="auto"/>
        <w:jc w:val="both"/>
        <w:rPr>
          <w:rFonts w:ascii="Arial" w:eastAsia="Times New Roman" w:hAnsi="Arial" w:cs="Arial"/>
          <w:sz w:val="24"/>
          <w:szCs w:val="24"/>
          <w:lang w:eastAsia="pl-PL"/>
        </w:rPr>
      </w:pPr>
    </w:p>
    <w:p w:rsidR="002844E4" w:rsidRPr="00421167" w:rsidRDefault="006223FC" w:rsidP="00077BB2">
      <w:pPr>
        <w:pStyle w:val="Akapitzlist"/>
        <w:spacing w:after="0" w:line="240" w:lineRule="auto"/>
        <w:ind w:left="426" w:hanging="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4) obiekt małej architektury – należy przez to rozumieć niewielkie obiekty,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w szczególności: </w:t>
      </w:r>
    </w:p>
    <w:p w:rsidR="002844E4" w:rsidRPr="00421167" w:rsidRDefault="006223FC" w:rsidP="00077BB2">
      <w:pPr>
        <w:pStyle w:val="Akapitzlist"/>
        <w:numPr>
          <w:ilvl w:val="0"/>
          <w:numId w:val="11"/>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kultu religijnego, jak: kapliczki, krzyże przydrożne, figury, </w:t>
      </w:r>
    </w:p>
    <w:p w:rsidR="002844E4" w:rsidRPr="00421167" w:rsidRDefault="006223FC" w:rsidP="00077BB2">
      <w:pPr>
        <w:pStyle w:val="Akapitzlist"/>
        <w:numPr>
          <w:ilvl w:val="0"/>
          <w:numId w:val="11"/>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posągi, wodotryski i inne obiekty architektury ogrodowej, </w:t>
      </w:r>
    </w:p>
    <w:p w:rsidR="002844E4" w:rsidRPr="00421167" w:rsidRDefault="006223FC" w:rsidP="00077BB2">
      <w:pPr>
        <w:pStyle w:val="Akapitzlist"/>
        <w:numPr>
          <w:ilvl w:val="0"/>
          <w:numId w:val="11"/>
        </w:numPr>
        <w:spacing w:after="0" w:line="240" w:lineRule="auto"/>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użytkowe służące rekreacji codziennej i utrzymaniu porządku, jak piaskownice, huśtawki, drabinki, śmietniki; </w:t>
      </w:r>
    </w:p>
    <w:p w:rsidR="00421167" w:rsidRPr="00421167" w:rsidRDefault="00421167" w:rsidP="00077BB2">
      <w:pPr>
        <w:pStyle w:val="Akapitzlist"/>
        <w:spacing w:after="0" w:line="240" w:lineRule="auto"/>
        <w:jc w:val="both"/>
        <w:rPr>
          <w:rFonts w:ascii="Arial" w:eastAsia="Times New Roman" w:hAnsi="Arial" w:cs="Arial"/>
          <w:sz w:val="24"/>
          <w:szCs w:val="24"/>
          <w:lang w:eastAsia="pl-PL"/>
        </w:rPr>
      </w:pPr>
    </w:p>
    <w:p w:rsidR="002844E4" w:rsidRPr="00421167" w:rsidRDefault="006223FC" w:rsidP="00077BB2">
      <w:pPr>
        <w:pStyle w:val="Akapitzlist"/>
        <w:spacing w:after="0" w:line="240" w:lineRule="auto"/>
        <w:ind w:left="709" w:hanging="709"/>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Art.4.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Każdy ma prawo zabudowy nieruchomości gruntowej, jeżeli wykaże prawo do dysponowania nieruchomością na cele budowlane, pod warunkiem zgodności zamierzenia budowlanego z przepisami.</w:t>
      </w:r>
    </w:p>
    <w:p w:rsidR="002844E4" w:rsidRPr="00421167" w:rsidRDefault="002844E4" w:rsidP="00077BB2">
      <w:pPr>
        <w:pStyle w:val="Akapitzlist"/>
        <w:spacing w:after="0" w:line="240" w:lineRule="auto"/>
        <w:ind w:left="0"/>
        <w:jc w:val="both"/>
        <w:rPr>
          <w:rFonts w:ascii="Arial" w:eastAsia="Times New Roman" w:hAnsi="Arial" w:cs="Arial"/>
          <w:sz w:val="24"/>
          <w:szCs w:val="24"/>
          <w:lang w:eastAsia="pl-PL"/>
        </w:rPr>
      </w:pPr>
    </w:p>
    <w:p w:rsidR="002844E4" w:rsidRPr="00421167" w:rsidRDefault="006223FC" w:rsidP="00077BB2">
      <w:pPr>
        <w:pStyle w:val="Akapitzlist"/>
        <w:spacing w:after="0" w:line="240" w:lineRule="auto"/>
        <w:ind w:left="993" w:hanging="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 Art. 5.1. Obiekt budowlany wraz ze związanymi z nimi urządzeniami budowlanymi należy, biorąc pod uwagę przewidziany okres użytkowania, projektować </w:t>
      </w:r>
      <w:r w:rsidR="005D2255">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i budować w sposób określony w przepisach, w tym techniczno – budowlanych, oraz zgodnie z zasadami wiedzy technicznej, zapewniając: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1) spełnienie wymagań podstawowych dotyczących: </w:t>
      </w:r>
    </w:p>
    <w:p w:rsidR="002844E4" w:rsidRPr="00421167" w:rsidRDefault="006223FC" w:rsidP="00077BB2">
      <w:pPr>
        <w:pStyle w:val="Akapitzlist"/>
        <w:spacing w:after="0" w:line="240" w:lineRule="auto"/>
        <w:ind w:left="1700" w:hanging="42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a. bezpieczeństwa konstrukcji, </w:t>
      </w:r>
    </w:p>
    <w:p w:rsidR="002844E4" w:rsidRPr="00421167" w:rsidRDefault="006223FC" w:rsidP="00077BB2">
      <w:pPr>
        <w:pStyle w:val="Akapitzlist"/>
        <w:spacing w:after="0" w:line="240" w:lineRule="auto"/>
        <w:ind w:left="1700" w:hanging="42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b. bezpieczeństwa pożarowego, </w:t>
      </w:r>
    </w:p>
    <w:p w:rsidR="002844E4" w:rsidRPr="00421167" w:rsidRDefault="006223FC" w:rsidP="00077BB2">
      <w:pPr>
        <w:pStyle w:val="Akapitzlist"/>
        <w:spacing w:after="0" w:line="240" w:lineRule="auto"/>
        <w:ind w:left="1700" w:hanging="42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c. bezpieczeństwa użytkowania, </w:t>
      </w:r>
    </w:p>
    <w:p w:rsidR="002844E4" w:rsidRPr="00421167" w:rsidRDefault="006223FC" w:rsidP="00077BB2">
      <w:pPr>
        <w:pStyle w:val="Akapitzlist"/>
        <w:spacing w:after="0" w:line="240" w:lineRule="auto"/>
        <w:ind w:left="1700" w:hanging="42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d. odpowiednich warunków higienicznych i zdrowotnych oraz ochrony środowiska, </w:t>
      </w:r>
    </w:p>
    <w:p w:rsidR="002844E4" w:rsidRPr="00421167" w:rsidRDefault="006223FC" w:rsidP="00077BB2">
      <w:pPr>
        <w:pStyle w:val="Akapitzlist"/>
        <w:spacing w:after="0" w:line="240" w:lineRule="auto"/>
        <w:ind w:left="1700" w:hanging="42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e. ochrony przed hałasem i drganiami, </w:t>
      </w:r>
    </w:p>
    <w:p w:rsidR="002844E4" w:rsidRPr="00421167" w:rsidRDefault="006223FC" w:rsidP="00077BB2">
      <w:pPr>
        <w:pStyle w:val="Akapitzlist"/>
        <w:spacing w:after="0" w:line="240" w:lineRule="auto"/>
        <w:ind w:left="1700" w:hanging="424"/>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f. </w:t>
      </w:r>
      <w:r w:rsidR="00937EC2"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oszczędności energii i odpowiedniej izolacyjności cieplnej przegród.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2) warunki użytkowe zgodnie z przeznaczeniem obiektu, ...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3) możliwość utrzymania właściwego stanu technicznego,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4) niezbędne warunki do korzystania z obiektów użyteczności publicznej ...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5) warunki bezpieczeństwa i higieny pracy,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6) ........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7) ..........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8) odpowiednie usytuowanie na działce budowlanej, </w:t>
      </w:r>
    </w:p>
    <w:p w:rsidR="002844E4"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9) ....... </w:t>
      </w:r>
    </w:p>
    <w:p w:rsidR="006223FC" w:rsidRPr="00421167" w:rsidRDefault="006223FC" w:rsidP="00077BB2">
      <w:pPr>
        <w:pStyle w:val="Akapitzlist"/>
        <w:spacing w:after="0" w:line="240" w:lineRule="auto"/>
        <w:ind w:left="992"/>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10) .......... </w:t>
      </w:r>
    </w:p>
    <w:p w:rsidR="002844E4" w:rsidRPr="00421167" w:rsidRDefault="002844E4" w:rsidP="00077BB2">
      <w:pPr>
        <w:spacing w:after="0" w:line="240" w:lineRule="auto"/>
        <w:jc w:val="both"/>
        <w:rPr>
          <w:rFonts w:ascii="Arial" w:eastAsia="Times New Roman" w:hAnsi="Arial" w:cs="Arial"/>
          <w:sz w:val="24"/>
          <w:szCs w:val="24"/>
          <w:lang w:eastAsia="pl-PL"/>
        </w:rPr>
      </w:pPr>
    </w:p>
    <w:p w:rsidR="00937EC2" w:rsidRPr="00421167" w:rsidRDefault="006223FC" w:rsidP="00077BB2">
      <w:pPr>
        <w:spacing w:after="0" w:line="240" w:lineRule="auto"/>
        <w:ind w:left="993" w:hanging="993"/>
        <w:jc w:val="both"/>
        <w:rPr>
          <w:rFonts w:ascii="Arial" w:eastAsia="Times New Roman" w:hAnsi="Arial" w:cs="Arial"/>
          <w:sz w:val="24"/>
          <w:szCs w:val="24"/>
          <w:lang w:eastAsia="pl-PL"/>
        </w:rPr>
      </w:pPr>
      <w:r w:rsidRPr="006223FC">
        <w:rPr>
          <w:rFonts w:ascii="Arial" w:eastAsia="Times New Roman" w:hAnsi="Arial" w:cs="Arial"/>
          <w:sz w:val="24"/>
          <w:szCs w:val="24"/>
          <w:lang w:eastAsia="pl-PL"/>
        </w:rPr>
        <w:t xml:space="preserve">art.5.2. </w:t>
      </w:r>
      <w:r w:rsidR="00421167"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Obiekt budowlany należy użytkować w sposób zgodny z przeznaczeniem </w:t>
      </w:r>
      <w:r w:rsidR="00421167"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i wymaganiami ochrony środowiska oraz utrzymywać w należytym stanie technicznym i estetycznym, nie dopuszczając do nadmiernego pogorszenia </w:t>
      </w:r>
      <w:r w:rsidRPr="006223FC">
        <w:rPr>
          <w:rFonts w:ascii="Arial" w:eastAsia="Times New Roman" w:hAnsi="Arial" w:cs="Arial"/>
          <w:sz w:val="24"/>
          <w:szCs w:val="24"/>
          <w:lang w:eastAsia="pl-PL"/>
        </w:rPr>
        <w:lastRenderedPageBreak/>
        <w:t xml:space="preserve">jego właściwości użytkowych i sprawności technicznej, w szczególności </w:t>
      </w:r>
      <w:r w:rsidR="00421167" w:rsidRPr="00421167">
        <w:rPr>
          <w:rFonts w:ascii="Arial" w:eastAsia="Times New Roman" w:hAnsi="Arial" w:cs="Arial"/>
          <w:sz w:val="24"/>
          <w:szCs w:val="24"/>
          <w:lang w:eastAsia="pl-PL"/>
        </w:rPr>
        <w:t xml:space="preserve">                 </w:t>
      </w:r>
      <w:r w:rsidRPr="006223FC">
        <w:rPr>
          <w:rFonts w:ascii="Arial" w:eastAsia="Times New Roman" w:hAnsi="Arial" w:cs="Arial"/>
          <w:sz w:val="24"/>
          <w:szCs w:val="24"/>
          <w:lang w:eastAsia="pl-PL"/>
        </w:rPr>
        <w:t xml:space="preserve">w zakresie związanym z wymaganiami, o których mowa w ust. 1 pkt. 1 – 7. </w:t>
      </w:r>
    </w:p>
    <w:p w:rsidR="00937EC2" w:rsidRDefault="00937EC2" w:rsidP="005D2255">
      <w:pPr>
        <w:spacing w:after="0" w:line="240" w:lineRule="auto"/>
        <w:ind w:left="993" w:hanging="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Art.</w:t>
      </w:r>
      <w:r w:rsidR="006223FC" w:rsidRPr="006223FC">
        <w:rPr>
          <w:rFonts w:ascii="Arial" w:eastAsia="Times New Roman" w:hAnsi="Arial" w:cs="Arial"/>
          <w:sz w:val="24"/>
          <w:szCs w:val="24"/>
          <w:lang w:eastAsia="pl-PL"/>
        </w:rPr>
        <w:t xml:space="preserve">10. </w:t>
      </w:r>
      <w:r w:rsidRPr="00421167">
        <w:rPr>
          <w:rFonts w:ascii="Arial" w:eastAsia="Times New Roman" w:hAnsi="Arial" w:cs="Arial"/>
          <w:sz w:val="24"/>
          <w:szCs w:val="24"/>
          <w:lang w:eastAsia="pl-PL"/>
        </w:rPr>
        <w:t xml:space="preserve">   </w:t>
      </w:r>
      <w:r w:rsidR="006223FC" w:rsidRPr="006223FC">
        <w:rPr>
          <w:rFonts w:ascii="Arial" w:eastAsia="Times New Roman" w:hAnsi="Arial" w:cs="Arial"/>
          <w:sz w:val="24"/>
          <w:szCs w:val="24"/>
          <w:lang w:eastAsia="pl-PL"/>
        </w:rPr>
        <w:t xml:space="preserve">Wyroby wytworzone w celu zastosowania w obiekcie budowlanym w sposób trwały, o właściwościach użytkowych, umożliwiających prawidłowo zaprojektowanym i wykonanym obiektom budowlanym spełnienie wymagań podstawowych, o których mowa w art. 5 ust. 1, pkt 1, można stosować przy wykonywaniu robót budowlanych wyłącznie, jeżeli wyroby te zostały wprowadzone do obrotu zgodnie z przepisami odrębnymi. </w:t>
      </w:r>
    </w:p>
    <w:p w:rsidR="005D2255" w:rsidRPr="00421167" w:rsidRDefault="005D2255" w:rsidP="005D2255">
      <w:pPr>
        <w:spacing w:after="0" w:line="240" w:lineRule="auto"/>
        <w:ind w:left="993" w:hanging="993"/>
        <w:jc w:val="both"/>
        <w:rPr>
          <w:rFonts w:ascii="Arial" w:eastAsia="Times New Roman" w:hAnsi="Arial" w:cs="Arial"/>
          <w:sz w:val="24"/>
          <w:szCs w:val="24"/>
          <w:lang w:eastAsia="pl-PL"/>
        </w:rPr>
      </w:pPr>
    </w:p>
    <w:p w:rsidR="00937EC2" w:rsidRPr="00421167" w:rsidRDefault="006223FC" w:rsidP="00077BB2">
      <w:pPr>
        <w:jc w:val="both"/>
        <w:rPr>
          <w:rFonts w:ascii="Arial" w:eastAsia="Times New Roman" w:hAnsi="Arial" w:cs="Arial"/>
          <w:b/>
          <w:sz w:val="24"/>
          <w:szCs w:val="24"/>
          <w:lang w:eastAsia="pl-PL"/>
        </w:rPr>
      </w:pPr>
      <w:r w:rsidRPr="00421167">
        <w:rPr>
          <w:rFonts w:ascii="Arial" w:eastAsia="Times New Roman" w:hAnsi="Arial" w:cs="Arial"/>
          <w:b/>
          <w:sz w:val="24"/>
          <w:szCs w:val="24"/>
          <w:lang w:eastAsia="pl-PL"/>
        </w:rPr>
        <w:t>Załącznik Nr 3</w:t>
      </w:r>
    </w:p>
    <w:p w:rsidR="00937EC2" w:rsidRPr="00077BB2" w:rsidRDefault="006223FC" w:rsidP="00077BB2">
      <w:pPr>
        <w:jc w:val="center"/>
        <w:rPr>
          <w:rFonts w:ascii="Arial" w:eastAsia="Times New Roman" w:hAnsi="Arial" w:cs="Arial"/>
          <w:b/>
          <w:sz w:val="24"/>
          <w:szCs w:val="24"/>
          <w:lang w:eastAsia="pl-PL"/>
        </w:rPr>
      </w:pPr>
      <w:r w:rsidRPr="00077BB2">
        <w:rPr>
          <w:rFonts w:ascii="Arial" w:eastAsia="Times New Roman" w:hAnsi="Arial" w:cs="Arial"/>
          <w:b/>
          <w:sz w:val="24"/>
          <w:szCs w:val="24"/>
          <w:lang w:eastAsia="pl-PL"/>
        </w:rPr>
        <w:t xml:space="preserve">Rozporządzenie Ministra Infrastruktury z dnia 12 kwietnia 2002 r. (Dz. U. nr 75, poz. 690 z </w:t>
      </w:r>
      <w:proofErr w:type="spellStart"/>
      <w:r w:rsidRPr="00077BB2">
        <w:rPr>
          <w:rFonts w:ascii="Arial" w:eastAsia="Times New Roman" w:hAnsi="Arial" w:cs="Arial"/>
          <w:b/>
          <w:sz w:val="24"/>
          <w:szCs w:val="24"/>
          <w:lang w:eastAsia="pl-PL"/>
        </w:rPr>
        <w:t>późn</w:t>
      </w:r>
      <w:proofErr w:type="spellEnd"/>
      <w:r w:rsidRPr="00077BB2">
        <w:rPr>
          <w:rFonts w:ascii="Arial" w:eastAsia="Times New Roman" w:hAnsi="Arial" w:cs="Arial"/>
          <w:b/>
          <w:sz w:val="24"/>
          <w:szCs w:val="24"/>
          <w:lang w:eastAsia="pl-PL"/>
        </w:rPr>
        <w:t>. zm.) w sprawie warunków technicznych, jakim powinny odpowiadać budynki i ich usytuowanie.</w:t>
      </w:r>
    </w:p>
    <w:p w:rsidR="00937EC2" w:rsidRPr="00421167" w:rsidRDefault="00937EC2" w:rsidP="00077BB2">
      <w:pPr>
        <w:spacing w:after="0" w:line="240" w:lineRule="auto"/>
        <w:ind w:left="993" w:hanging="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§19. </w:t>
      </w:r>
      <w:r w:rsidR="006223FC" w:rsidRPr="00421167">
        <w:rPr>
          <w:rFonts w:ascii="Arial" w:eastAsia="Times New Roman" w:hAnsi="Arial" w:cs="Arial"/>
          <w:sz w:val="24"/>
          <w:szCs w:val="24"/>
          <w:lang w:eastAsia="pl-PL"/>
        </w:rPr>
        <w:t xml:space="preserve">1. </w:t>
      </w:r>
      <w:r w:rsidR="00421167" w:rsidRPr="00421167">
        <w:rPr>
          <w:rFonts w:ascii="Arial" w:eastAsia="Times New Roman" w:hAnsi="Arial" w:cs="Arial"/>
          <w:sz w:val="24"/>
          <w:szCs w:val="24"/>
          <w:lang w:eastAsia="pl-PL"/>
        </w:rPr>
        <w:t xml:space="preserve">  </w:t>
      </w:r>
      <w:r w:rsidR="006223FC" w:rsidRPr="00421167">
        <w:rPr>
          <w:rFonts w:ascii="Arial" w:eastAsia="Times New Roman" w:hAnsi="Arial" w:cs="Arial"/>
          <w:sz w:val="24"/>
          <w:szCs w:val="24"/>
          <w:lang w:eastAsia="pl-PL"/>
        </w:rPr>
        <w:t>Odległość wydzielonych miejsc postojowych, w tym również zadaszonych, lub otwartego garażu wielopoziomowego dla samochodów osobowych od okien pomieszczeń przeznaczonych na stały pobyt ludzi w budynku mieszkalnym, budynku zamieszkania zbiorowego, z wyjątkiem hotelu, budynku opieki zdrowotnej, oświaty i wychowania, a także od placu zabaw</w:t>
      </w:r>
      <w:r w:rsidR="00077BB2">
        <w:rPr>
          <w:rFonts w:ascii="Arial" w:eastAsia="Times New Roman" w:hAnsi="Arial" w:cs="Arial"/>
          <w:sz w:val="24"/>
          <w:szCs w:val="24"/>
          <w:lang w:eastAsia="pl-PL"/>
        </w:rPr>
        <w:t xml:space="preserve"> </w:t>
      </w:r>
      <w:r w:rsidR="006223FC" w:rsidRPr="00421167">
        <w:rPr>
          <w:rFonts w:ascii="Arial" w:eastAsia="Times New Roman" w:hAnsi="Arial" w:cs="Arial"/>
          <w:sz w:val="24"/>
          <w:szCs w:val="24"/>
          <w:lang w:eastAsia="pl-PL"/>
        </w:rPr>
        <w:t xml:space="preserve"> i boiska dla dzieci i młodzieży, nie może być mniejsza niż: </w:t>
      </w:r>
    </w:p>
    <w:p w:rsidR="00937EC2" w:rsidRPr="00421167" w:rsidRDefault="006223FC" w:rsidP="00077BB2">
      <w:pPr>
        <w:spacing w:after="0" w:line="240" w:lineRule="auto"/>
        <w:ind w:left="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1)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7 m - w przypadku 4 stanowisk włącznie, </w:t>
      </w:r>
    </w:p>
    <w:p w:rsidR="00937EC2" w:rsidRPr="00421167" w:rsidRDefault="006223FC" w:rsidP="00077BB2">
      <w:pPr>
        <w:spacing w:after="0" w:line="240" w:lineRule="auto"/>
        <w:ind w:left="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2) 10 m - w przypadku 5 do 60 stanowisk włącznie, </w:t>
      </w:r>
    </w:p>
    <w:p w:rsidR="00937EC2" w:rsidRPr="00421167" w:rsidRDefault="006223FC" w:rsidP="00077BB2">
      <w:pPr>
        <w:spacing w:after="0" w:line="240" w:lineRule="auto"/>
        <w:ind w:left="1276" w:hanging="28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3) 20 m - w przypadku większej liczby stanowisk, z uwzględnieniem § 276 ust. 1. </w:t>
      </w:r>
    </w:p>
    <w:p w:rsidR="00937EC2" w:rsidRPr="00421167" w:rsidRDefault="006223FC" w:rsidP="00077BB2">
      <w:pPr>
        <w:tabs>
          <w:tab w:val="left" w:pos="993"/>
        </w:tabs>
        <w:spacing w:after="0" w:line="240" w:lineRule="auto"/>
        <w:ind w:left="993" w:hanging="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2.</w:t>
      </w:r>
      <w:r w:rsidR="00421167"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Odległość wydzielonych miejsc postojowych lub otwartego garażu wielopoziomowego dla samochodów osobowych od granicy działki budowlanej nie może być mniejsza niż: </w:t>
      </w:r>
    </w:p>
    <w:p w:rsidR="00937EC2" w:rsidRPr="00421167" w:rsidRDefault="006223FC" w:rsidP="00077BB2">
      <w:pPr>
        <w:tabs>
          <w:tab w:val="left" w:pos="709"/>
        </w:tabs>
        <w:spacing w:after="0" w:line="240" w:lineRule="auto"/>
        <w:ind w:left="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1)</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 </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3 m - w przypadku 4 stanowisk włącznie, </w:t>
      </w:r>
    </w:p>
    <w:p w:rsidR="00937EC2" w:rsidRPr="00421167" w:rsidRDefault="006223FC" w:rsidP="00077BB2">
      <w:pPr>
        <w:tabs>
          <w:tab w:val="left" w:pos="709"/>
        </w:tabs>
        <w:spacing w:after="0" w:line="240" w:lineRule="auto"/>
        <w:ind w:left="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2)</w:t>
      </w:r>
      <w:r w:rsidR="00077BB2">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 6 m - w przypadku 5-60 stanowisk włącznie, </w:t>
      </w:r>
    </w:p>
    <w:p w:rsidR="00937EC2" w:rsidRPr="00421167" w:rsidRDefault="006223FC" w:rsidP="00077BB2">
      <w:pPr>
        <w:tabs>
          <w:tab w:val="left" w:pos="709"/>
        </w:tabs>
        <w:spacing w:after="0" w:line="240" w:lineRule="auto"/>
        <w:ind w:left="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3) 16 m - w przypadku większej liczby stanowisk.</w:t>
      </w:r>
    </w:p>
    <w:p w:rsidR="00937EC2" w:rsidRPr="00421167" w:rsidRDefault="006223FC" w:rsidP="00077BB2">
      <w:pPr>
        <w:tabs>
          <w:tab w:val="left" w:pos="993"/>
        </w:tabs>
        <w:spacing w:after="0" w:line="240" w:lineRule="auto"/>
        <w:ind w:left="993" w:hanging="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3. </w:t>
      </w:r>
      <w:r w:rsidR="00421167"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Odległości, o których mowa w ust. 1 i 2, stosuje się do sytuowania wjazdów do zamkniętego garażu w stosunku do okien budynku opieki zdrowotnej, oświaty i wychowania, a także placów zabaw i boisk dla dzieci i młodzieży. </w:t>
      </w:r>
    </w:p>
    <w:p w:rsidR="00937EC2" w:rsidRPr="00421167" w:rsidRDefault="006223FC" w:rsidP="00077BB2">
      <w:pPr>
        <w:tabs>
          <w:tab w:val="left" w:pos="993"/>
        </w:tabs>
        <w:spacing w:line="240" w:lineRule="auto"/>
        <w:ind w:left="993" w:hanging="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4.</w:t>
      </w:r>
      <w:r w:rsidR="00421167"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Zachowanie odległości, o których mowa w ust. 1 i 2, nie jest wymagane przy sytuowaniu miejsc postojowych między liniami rozgraniczającymi ulicę.</w:t>
      </w:r>
    </w:p>
    <w:p w:rsidR="00937EC2" w:rsidRPr="00421167" w:rsidRDefault="006223FC" w:rsidP="00077BB2">
      <w:pPr>
        <w:spacing w:line="240" w:lineRule="auto"/>
        <w:ind w:left="993" w:hanging="993"/>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40. 1. W zespole budynków wielorodzinnych objętych jednym pozwoleniem na budowę</w:t>
      </w:r>
      <w:r w:rsidR="00937EC2"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należy, stosownie do potrzeb użytkowych, przewidzieć place zabaw dla dzieci i miejsca rekreacyjne dostępne dla osób niepełnosprawnych, przy czym co najmniej 30 % tej powierzchni powinno znajdować się na terenie biologicznie czynnym, chyba że przepisy odrębne stanowią inaczej. </w:t>
      </w:r>
    </w:p>
    <w:p w:rsidR="00937EC2" w:rsidRPr="00421167" w:rsidRDefault="006223FC" w:rsidP="00077BB2">
      <w:pPr>
        <w:tabs>
          <w:tab w:val="left" w:pos="851"/>
          <w:tab w:val="left" w:pos="993"/>
        </w:tabs>
        <w:spacing w:line="240" w:lineRule="auto"/>
        <w:ind w:left="993" w:hanging="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2. </w:t>
      </w:r>
      <w:r w:rsidR="00421167"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Nasłonecznienie placu zabaw dla dzieci powinno wynosić, co najmniej </w:t>
      </w:r>
      <w:r w:rsidR="00421167"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4 godziny, liczone w dniach równonocy (21 marca i 21 września) </w:t>
      </w:r>
      <w:r w:rsidR="00421167" w:rsidRPr="00421167">
        <w:rPr>
          <w:rFonts w:ascii="Arial" w:eastAsia="Times New Roman" w:hAnsi="Arial" w:cs="Arial"/>
          <w:sz w:val="24"/>
          <w:szCs w:val="24"/>
          <w:lang w:eastAsia="pl-PL"/>
        </w:rPr>
        <w:t xml:space="preserve">                           </w:t>
      </w:r>
      <w:r w:rsidRPr="00421167">
        <w:rPr>
          <w:rFonts w:ascii="Arial" w:eastAsia="Times New Roman" w:hAnsi="Arial" w:cs="Arial"/>
          <w:sz w:val="24"/>
          <w:szCs w:val="24"/>
          <w:lang w:eastAsia="pl-PL"/>
        </w:rPr>
        <w:t xml:space="preserve">w godzinach 1000-1600. W zabudowie śródmiejskiej dopuszcza się nasłonecznienie nie krótsze niż 2 godziny. </w:t>
      </w:r>
    </w:p>
    <w:p w:rsidR="00890F9C" w:rsidRPr="00421167" w:rsidRDefault="006223FC" w:rsidP="00077BB2">
      <w:pPr>
        <w:tabs>
          <w:tab w:val="left" w:pos="993"/>
        </w:tabs>
        <w:spacing w:line="240" w:lineRule="auto"/>
        <w:ind w:left="993" w:hanging="426"/>
        <w:jc w:val="both"/>
        <w:rPr>
          <w:rFonts w:ascii="Arial" w:eastAsia="Times New Roman" w:hAnsi="Arial" w:cs="Arial"/>
          <w:sz w:val="24"/>
          <w:szCs w:val="24"/>
          <w:lang w:eastAsia="pl-PL"/>
        </w:rPr>
      </w:pPr>
      <w:r w:rsidRPr="00421167">
        <w:rPr>
          <w:rFonts w:ascii="Arial" w:eastAsia="Times New Roman" w:hAnsi="Arial" w:cs="Arial"/>
          <w:sz w:val="24"/>
          <w:szCs w:val="24"/>
          <w:lang w:eastAsia="pl-PL"/>
        </w:rPr>
        <w:t xml:space="preserve">3. Odległość placów i urządzeń, o których mowa w ust. 1, od linii rozgraniczających ulicę, od okien pomieszczeń przeznaczonych na pobyt </w:t>
      </w:r>
      <w:r w:rsidRPr="00421167">
        <w:rPr>
          <w:rFonts w:ascii="Arial" w:eastAsia="Times New Roman" w:hAnsi="Arial" w:cs="Arial"/>
          <w:sz w:val="24"/>
          <w:szCs w:val="24"/>
          <w:lang w:eastAsia="pl-PL"/>
        </w:rPr>
        <w:lastRenderedPageBreak/>
        <w:t>ludzi oraz od miejsc gromadzenia odpadów powinna wynosić, co najmniej 10 m.</w:t>
      </w:r>
    </w:p>
    <w:sectPr w:rsidR="00890F9C" w:rsidRPr="00421167" w:rsidSect="00890F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392"/>
    <w:multiLevelType w:val="hybridMultilevel"/>
    <w:tmpl w:val="4CA84CE0"/>
    <w:lvl w:ilvl="0" w:tplc="E684FBA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nsid w:val="17D33C2D"/>
    <w:multiLevelType w:val="hybridMultilevel"/>
    <w:tmpl w:val="C464C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E7A699E"/>
    <w:multiLevelType w:val="hybridMultilevel"/>
    <w:tmpl w:val="25603EFC"/>
    <w:lvl w:ilvl="0" w:tplc="E684FBA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2C4042EB"/>
    <w:multiLevelType w:val="hybridMultilevel"/>
    <w:tmpl w:val="EA6CBBAC"/>
    <w:lvl w:ilvl="0" w:tplc="E684F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32C5E6D"/>
    <w:multiLevelType w:val="hybridMultilevel"/>
    <w:tmpl w:val="DF4C11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35E0129F"/>
    <w:multiLevelType w:val="hybridMultilevel"/>
    <w:tmpl w:val="0C5438B4"/>
    <w:lvl w:ilvl="0" w:tplc="E684FB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40B802AE"/>
    <w:multiLevelType w:val="hybridMultilevel"/>
    <w:tmpl w:val="D45C5A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E3742B"/>
    <w:multiLevelType w:val="hybridMultilevel"/>
    <w:tmpl w:val="232CB780"/>
    <w:lvl w:ilvl="0" w:tplc="E684FB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5B9418DD"/>
    <w:multiLevelType w:val="hybridMultilevel"/>
    <w:tmpl w:val="139236D2"/>
    <w:lvl w:ilvl="0" w:tplc="E684FB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6D8D08EF"/>
    <w:multiLevelType w:val="hybridMultilevel"/>
    <w:tmpl w:val="D80020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EE62B80"/>
    <w:multiLevelType w:val="hybridMultilevel"/>
    <w:tmpl w:val="B8B81D40"/>
    <w:lvl w:ilvl="0" w:tplc="E684FBA2">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E684FBA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4634E0F"/>
    <w:multiLevelType w:val="hybridMultilevel"/>
    <w:tmpl w:val="8A0203A2"/>
    <w:lvl w:ilvl="0" w:tplc="E684F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176DBC"/>
    <w:multiLevelType w:val="hybridMultilevel"/>
    <w:tmpl w:val="1FE62F54"/>
    <w:lvl w:ilvl="0" w:tplc="E684FBA2">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num w:numId="1">
    <w:abstractNumId w:val="4"/>
  </w:num>
  <w:num w:numId="2">
    <w:abstractNumId w:val="1"/>
  </w:num>
  <w:num w:numId="3">
    <w:abstractNumId w:val="11"/>
  </w:num>
  <w:num w:numId="4">
    <w:abstractNumId w:val="3"/>
  </w:num>
  <w:num w:numId="5">
    <w:abstractNumId w:val="12"/>
  </w:num>
  <w:num w:numId="6">
    <w:abstractNumId w:val="0"/>
  </w:num>
  <w:num w:numId="7">
    <w:abstractNumId w:val="2"/>
  </w:num>
  <w:num w:numId="8">
    <w:abstractNumId w:val="10"/>
  </w:num>
  <w:num w:numId="9">
    <w:abstractNumId w:val="7"/>
  </w:num>
  <w:num w:numId="10">
    <w:abstractNumId w:val="6"/>
  </w:num>
  <w:num w:numId="11">
    <w:abstractNumId w:val="9"/>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23FC"/>
    <w:rsid w:val="00077BB2"/>
    <w:rsid w:val="002844E4"/>
    <w:rsid w:val="00421167"/>
    <w:rsid w:val="00505366"/>
    <w:rsid w:val="005D2255"/>
    <w:rsid w:val="006223FC"/>
    <w:rsid w:val="0067476C"/>
    <w:rsid w:val="0082498F"/>
    <w:rsid w:val="00890F9C"/>
    <w:rsid w:val="00937EC2"/>
    <w:rsid w:val="00A24653"/>
    <w:rsid w:val="00C11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F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A24653"/>
    <w:pPr>
      <w:framePr w:w="7920" w:h="1980" w:hRule="exact" w:hSpace="141" w:wrap="auto" w:hAnchor="page" w:xAlign="center" w:yAlign="bottom"/>
      <w:spacing w:after="0" w:line="240" w:lineRule="auto"/>
      <w:ind w:left="2880"/>
    </w:pPr>
    <w:rPr>
      <w:rFonts w:ascii="Times New Roman" w:eastAsiaTheme="majorEastAsia" w:hAnsi="Times New Roman" w:cstheme="majorBidi"/>
      <w:i/>
      <w:sz w:val="32"/>
      <w:szCs w:val="24"/>
    </w:rPr>
  </w:style>
  <w:style w:type="character" w:styleId="Hipercze">
    <w:name w:val="Hyperlink"/>
    <w:basedOn w:val="Domylnaczcionkaakapitu"/>
    <w:uiPriority w:val="99"/>
    <w:semiHidden/>
    <w:unhideWhenUsed/>
    <w:rsid w:val="006223FC"/>
    <w:rPr>
      <w:color w:val="0000FF"/>
      <w:u w:val="single"/>
    </w:rPr>
  </w:style>
  <w:style w:type="character" w:styleId="UyteHipercze">
    <w:name w:val="FollowedHyperlink"/>
    <w:basedOn w:val="Domylnaczcionkaakapitu"/>
    <w:uiPriority w:val="99"/>
    <w:semiHidden/>
    <w:unhideWhenUsed/>
    <w:rsid w:val="006223FC"/>
    <w:rPr>
      <w:color w:val="800080"/>
      <w:u w:val="single"/>
    </w:rPr>
  </w:style>
  <w:style w:type="paragraph" w:styleId="Akapitzlist">
    <w:name w:val="List Paragraph"/>
    <w:basedOn w:val="Normalny"/>
    <w:uiPriority w:val="34"/>
    <w:qFormat/>
    <w:rsid w:val="006223FC"/>
    <w:pPr>
      <w:ind w:left="720"/>
      <w:contextualSpacing/>
    </w:pPr>
  </w:style>
</w:styles>
</file>

<file path=word/webSettings.xml><?xml version="1.0" encoding="utf-8"?>
<w:webSettings xmlns:r="http://schemas.openxmlformats.org/officeDocument/2006/relationships" xmlns:w="http://schemas.openxmlformats.org/wordprocessingml/2006/main">
  <w:divs>
    <w:div w:id="218713398">
      <w:bodyDiv w:val="1"/>
      <w:marLeft w:val="0"/>
      <w:marRight w:val="0"/>
      <w:marTop w:val="0"/>
      <w:marBottom w:val="0"/>
      <w:divBdr>
        <w:top w:val="none" w:sz="0" w:space="0" w:color="auto"/>
        <w:left w:val="none" w:sz="0" w:space="0" w:color="auto"/>
        <w:bottom w:val="none" w:sz="0" w:space="0" w:color="auto"/>
        <w:right w:val="none" w:sz="0" w:space="0" w:color="auto"/>
      </w:divBdr>
      <w:divsChild>
        <w:div w:id="2103141610">
          <w:marLeft w:val="0"/>
          <w:marRight w:val="0"/>
          <w:marTop w:val="0"/>
          <w:marBottom w:val="0"/>
          <w:divBdr>
            <w:top w:val="none" w:sz="0" w:space="0" w:color="auto"/>
            <w:left w:val="none" w:sz="0" w:space="0" w:color="auto"/>
            <w:bottom w:val="none" w:sz="0" w:space="0" w:color="auto"/>
            <w:right w:val="none" w:sz="0" w:space="0" w:color="auto"/>
          </w:divBdr>
          <w:divsChild>
            <w:div w:id="814637913">
              <w:marLeft w:val="0"/>
              <w:marRight w:val="0"/>
              <w:marTop w:val="0"/>
              <w:marBottom w:val="0"/>
              <w:divBdr>
                <w:top w:val="none" w:sz="0" w:space="0" w:color="auto"/>
                <w:left w:val="none" w:sz="0" w:space="0" w:color="auto"/>
                <w:bottom w:val="none" w:sz="0" w:space="0" w:color="auto"/>
                <w:right w:val="none" w:sz="0" w:space="0" w:color="auto"/>
              </w:divBdr>
              <w:divsChild>
                <w:div w:id="11488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2337</Words>
  <Characters>14025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3</cp:revision>
  <dcterms:created xsi:type="dcterms:W3CDTF">2020-10-04T14:34:00Z</dcterms:created>
  <dcterms:modified xsi:type="dcterms:W3CDTF">2021-06-11T18:26:00Z</dcterms:modified>
</cp:coreProperties>
</file>